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BD71D3" w14:textId="77777777" w:rsidR="009C0219" w:rsidRDefault="009C0219" w:rsidP="009C02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Департамент образования и науки города Москвы</w:t>
      </w:r>
    </w:p>
    <w:p w14:paraId="36C46306" w14:textId="77777777" w:rsidR="009C0219" w:rsidRDefault="009C0219" w:rsidP="009C02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Государственное автономное образовательное учреждение высшего образования города Москвы</w:t>
      </w:r>
    </w:p>
    <w:p w14:paraId="2717BFF0" w14:textId="77777777" w:rsidR="009C0219" w:rsidRDefault="009C0219" w:rsidP="009C02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«Московский городской педагогический университет»</w:t>
      </w:r>
    </w:p>
    <w:p w14:paraId="552B1D19" w14:textId="77777777" w:rsidR="009C0219" w:rsidRPr="00B36F25" w:rsidRDefault="009C0219" w:rsidP="009C02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F25">
        <w:rPr>
          <w:rFonts w:ascii="Times New Roman" w:hAnsi="Times New Roman" w:cs="Times New Roman"/>
          <w:b/>
          <w:bCs/>
          <w:sz w:val="28"/>
          <w:szCs w:val="28"/>
        </w:rPr>
        <w:t>Дирекция образовательных программ</w:t>
      </w:r>
    </w:p>
    <w:p w14:paraId="2C8C66EF" w14:textId="77777777" w:rsidR="00B32C0A" w:rsidRPr="00E008FC" w:rsidRDefault="00B32C0A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2155B78B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706F055E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6E2DD7FD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6FC3F3E0" w14:textId="77777777" w:rsidR="00172F45" w:rsidRPr="00E008FC" w:rsidRDefault="00172F45" w:rsidP="00B32C0A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</w:p>
    <w:p w14:paraId="4B6FD907" w14:textId="77777777" w:rsidR="00B32C0A" w:rsidRPr="00E008FC" w:rsidRDefault="00B32C0A" w:rsidP="00B32C0A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bidi="en-US"/>
        </w:rPr>
      </w:pPr>
    </w:p>
    <w:p w14:paraId="017C0508" w14:textId="77777777" w:rsidR="009C0219" w:rsidRPr="00DA4A92" w:rsidRDefault="009C0219" w:rsidP="009C0219">
      <w:pPr>
        <w:spacing w:after="200" w:line="276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</w:pPr>
      <w:r w:rsidRPr="00DA4A92"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>РАБОЧАЯ ПРОГРАММА ДИСЦИПЛИНЫ И ФОНД ОЦЕНОЧНЫХ СРЕДСТВ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bidi="en-US"/>
        </w:rPr>
        <w:t xml:space="preserve"> ДИСЦИПЛИНЫ</w:t>
      </w:r>
    </w:p>
    <w:p w14:paraId="33A0384B" w14:textId="77777777" w:rsidR="00172F45" w:rsidRPr="00E008FC" w:rsidRDefault="00172F45" w:rsidP="00172F45">
      <w:pPr>
        <w:spacing w:after="1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«</w:t>
      </w:r>
      <w:r w:rsidRPr="00E008FC">
        <w:rPr>
          <w:rFonts w:ascii="Times New Roman" w:hAnsi="Times New Roman" w:cs="Times New Roman"/>
          <w:b/>
          <w:sz w:val="28"/>
          <w:szCs w:val="28"/>
        </w:rPr>
        <w:t>К.М.01.04 Основные тенденции научно-технологического развития и приоритеты в образовательной политике»</w:t>
      </w:r>
    </w:p>
    <w:p w14:paraId="78D2F2E4" w14:textId="77777777" w:rsidR="009C0219" w:rsidRPr="00E008FC" w:rsidRDefault="009C0219" w:rsidP="009C02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08FC">
        <w:rPr>
          <w:rFonts w:ascii="Times New Roman" w:hAnsi="Times New Roman" w:cs="Times New Roman"/>
          <w:sz w:val="28"/>
          <w:szCs w:val="28"/>
        </w:rPr>
        <w:t>Направление подготовки</w:t>
      </w:r>
    </w:p>
    <w:p w14:paraId="4FBCFE40" w14:textId="77777777" w:rsidR="009C0219" w:rsidRPr="004B02BE" w:rsidRDefault="009C0219" w:rsidP="009C02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44.04.01 </w:t>
      </w:r>
      <w:r w:rsidRPr="004B02BE">
        <w:rPr>
          <w:rFonts w:ascii="Times New Roman" w:hAnsi="Times New Roman" w:cs="Times New Roman"/>
          <w:b/>
          <w:sz w:val="28"/>
          <w:szCs w:val="28"/>
        </w:rPr>
        <w:t>Педагогическое образование</w:t>
      </w:r>
    </w:p>
    <w:p w14:paraId="2072CCF8" w14:textId="77777777" w:rsidR="009C0219" w:rsidRPr="004B02BE" w:rsidRDefault="009C0219" w:rsidP="009C02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6028F4" w14:textId="77777777" w:rsidR="00935F69" w:rsidRDefault="00935F69" w:rsidP="009C02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35F69">
        <w:rPr>
          <w:rFonts w:ascii="Times New Roman" w:hAnsi="Times New Roman" w:cs="Times New Roman"/>
          <w:sz w:val="28"/>
          <w:szCs w:val="28"/>
        </w:rPr>
        <w:t>Направленность (профиль) образовательной программы</w:t>
      </w:r>
    </w:p>
    <w:p w14:paraId="568C1101" w14:textId="608DA0D6" w:rsidR="009C0219" w:rsidRPr="00BB1240" w:rsidRDefault="009C0219" w:rsidP="009C02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40">
        <w:rPr>
          <w:rFonts w:ascii="Times New Roman" w:hAnsi="Times New Roman" w:cs="Times New Roman"/>
          <w:b/>
          <w:sz w:val="28"/>
          <w:szCs w:val="28"/>
        </w:rPr>
        <w:t>Педагогический дизайн общего и дополнительного образования</w:t>
      </w:r>
    </w:p>
    <w:p w14:paraId="56754255" w14:textId="77777777" w:rsidR="009C0219" w:rsidRPr="00BB1240" w:rsidRDefault="009C0219" w:rsidP="009C02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2CFE936" w14:textId="77777777" w:rsidR="00172F45" w:rsidRPr="009C0219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32A598" w14:textId="77777777" w:rsidR="00172F45" w:rsidRPr="009C0219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B077E0D" w14:textId="77777777" w:rsidR="00172F45" w:rsidRPr="009C0219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97B9DA7" w14:textId="77777777" w:rsidR="00172F45" w:rsidRPr="009C0219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65BDCEC" w14:textId="77777777" w:rsidR="00172F45" w:rsidRPr="009C0219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D37079F" w14:textId="77777777" w:rsidR="00172F45" w:rsidRPr="009C0219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32C6050" w14:textId="77777777" w:rsidR="00172F45" w:rsidRPr="009C0219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77B927" w14:textId="77777777" w:rsidR="00172F45" w:rsidRPr="009C0219" w:rsidRDefault="00172F45" w:rsidP="000D3B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406C9B6" w14:textId="77777777" w:rsidR="00172F45" w:rsidRPr="009C0219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BEAC32" w14:textId="77777777" w:rsidR="00172F45" w:rsidRPr="009C0219" w:rsidRDefault="00172F45" w:rsidP="009C02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E0CF5D" w14:textId="77777777" w:rsidR="00172F45" w:rsidRPr="009C0219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7FC40D" w14:textId="77777777" w:rsidR="00172F45" w:rsidRPr="00E008FC" w:rsidRDefault="00172F45" w:rsidP="00172F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008FC">
        <w:rPr>
          <w:rFonts w:ascii="Times New Roman" w:hAnsi="Times New Roman" w:cs="Times New Roman"/>
          <w:sz w:val="28"/>
          <w:szCs w:val="28"/>
        </w:rPr>
        <w:t>Москва</w:t>
      </w:r>
    </w:p>
    <w:p w14:paraId="5A911970" w14:textId="2EA181D3" w:rsidR="00B32C0A" w:rsidRPr="009C0219" w:rsidRDefault="00014A27" w:rsidP="00172F45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bidi="en-US"/>
        </w:rPr>
      </w:pPr>
      <w:r w:rsidRPr="00014A27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581A9B"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EB4241" w:rsidRPr="004B02BE">
        <w:rPr>
          <w:rFonts w:ascii="Times New Roman" w:hAnsi="Times New Roman" w:cs="Times New Roman"/>
          <w:sz w:val="28"/>
          <w:szCs w:val="28"/>
          <w:lang w:val="en-US"/>
        </w:rPr>
        <w:t>2</w:t>
      </w:r>
      <w:r w:rsidR="009C0219">
        <w:rPr>
          <w:rFonts w:ascii="Times New Roman" w:hAnsi="Times New Roman" w:cs="Times New Roman"/>
          <w:sz w:val="28"/>
          <w:szCs w:val="28"/>
        </w:rPr>
        <w:t>5</w:t>
      </w:r>
    </w:p>
    <w:p w14:paraId="0B89BB0D" w14:textId="77777777" w:rsidR="00B32C0A" w:rsidRPr="00E008FC" w:rsidRDefault="00B32C0A" w:rsidP="00B32C0A">
      <w:pPr>
        <w:rPr>
          <w:rFonts w:ascii="Times New Roman" w:eastAsiaTheme="minorEastAsia" w:hAnsi="Times New Roman" w:cs="Times New Roman"/>
          <w:sz w:val="28"/>
          <w:szCs w:val="28"/>
          <w:lang w:val="en-US" w:bidi="en-US"/>
        </w:rPr>
      </w:pPr>
      <w:r w:rsidRPr="00E008FC">
        <w:rPr>
          <w:rFonts w:ascii="Times New Roman" w:eastAsiaTheme="minorEastAsia" w:hAnsi="Times New Roman" w:cs="Times New Roman"/>
          <w:sz w:val="28"/>
          <w:szCs w:val="28"/>
          <w:lang w:val="en-US" w:bidi="en-US"/>
        </w:rPr>
        <w:br w:type="page"/>
      </w:r>
    </w:p>
    <w:p w14:paraId="3DD9A1A3" w14:textId="77777777" w:rsidR="00014A27" w:rsidRPr="009C0219" w:rsidRDefault="00B32C0A" w:rsidP="009C0219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9C0219">
        <w:rPr>
          <w:rFonts w:ascii="Times New Roman" w:hAnsi="Times New Roman"/>
          <w:b/>
          <w:sz w:val="24"/>
          <w:szCs w:val="24"/>
          <w:lang w:val="ru-RU"/>
        </w:rPr>
        <w:lastRenderedPageBreak/>
        <w:t>Наименование дисциплины</w:t>
      </w:r>
      <w:r w:rsidR="00172F45" w:rsidRPr="009C0219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172F45" w:rsidRPr="009C0219">
        <w:rPr>
          <w:rFonts w:ascii="Times New Roman" w:hAnsi="Times New Roman" w:cs="Times New Roman"/>
          <w:sz w:val="24"/>
          <w:szCs w:val="24"/>
          <w:lang w:val="ru-RU"/>
        </w:rPr>
        <w:t>«К.М.01.04 Основные тенденции научно-технологического развития и приоритеты в образовательной политике»</w:t>
      </w:r>
    </w:p>
    <w:p w14:paraId="611AC1BB" w14:textId="6E098A56" w:rsidR="00CE07FD" w:rsidRPr="00CE07FD" w:rsidRDefault="00B32C0A" w:rsidP="009C0219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Место дисциплины в структуре</w:t>
      </w:r>
      <w:r w:rsidR="00795087" w:rsidRPr="00014A27">
        <w:rPr>
          <w:rFonts w:ascii="Times New Roman" w:hAnsi="Times New Roman"/>
          <w:b/>
          <w:sz w:val="24"/>
          <w:szCs w:val="24"/>
          <w:lang w:val="ru-RU"/>
        </w:rPr>
        <w:t xml:space="preserve"> образовательной </w:t>
      </w:r>
      <w:r w:rsidRPr="00014A27">
        <w:rPr>
          <w:rFonts w:ascii="Times New Roman" w:hAnsi="Times New Roman"/>
          <w:b/>
          <w:sz w:val="24"/>
          <w:szCs w:val="24"/>
          <w:lang w:val="ru-RU"/>
        </w:rPr>
        <w:t>программы</w:t>
      </w:r>
      <w:r w:rsidRPr="00014A27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9C0219">
        <w:rPr>
          <w:rFonts w:ascii="Times New Roman" w:hAnsi="Times New Roman"/>
          <w:sz w:val="24"/>
          <w:szCs w:val="24"/>
          <w:lang w:val="ru-RU"/>
        </w:rPr>
        <w:t>о</w:t>
      </w:r>
      <w:r w:rsidR="00B20D42" w:rsidRPr="00014A27">
        <w:rPr>
          <w:rFonts w:ascii="Times New Roman" w:hAnsi="Times New Roman"/>
          <w:sz w:val="24"/>
          <w:szCs w:val="24"/>
          <w:lang w:val="ru-RU"/>
        </w:rPr>
        <w:t xml:space="preserve">бязательная </w:t>
      </w:r>
      <w:r w:rsidR="00375043" w:rsidRPr="00014A27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14:paraId="5A8702C4" w14:textId="77777777" w:rsidR="00014A27" w:rsidRPr="00CE07FD" w:rsidRDefault="00B20D42" w:rsidP="009C0219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CE07FD">
        <w:rPr>
          <w:rFonts w:ascii="Times New Roman" w:hAnsi="Times New Roman"/>
          <w:sz w:val="24"/>
          <w:szCs w:val="24"/>
        </w:rPr>
        <w:t>Является дисциплиной модуля «К.М.01 Методология и методы научного исследования»</w:t>
      </w:r>
      <w:r w:rsidRPr="00CE07FD">
        <w:rPr>
          <w:rFonts w:ascii="Times New Roman" w:hAnsi="Times New Roman"/>
          <w:sz w:val="24"/>
          <w:szCs w:val="24"/>
        </w:rPr>
        <w:br/>
      </w:r>
      <w:r w:rsidR="00645C9A" w:rsidRPr="009C0219">
        <w:rPr>
          <w:rFonts w:ascii="Times New Roman" w:eastAsiaTheme="minorEastAsia" w:hAnsi="Times New Roman"/>
          <w:sz w:val="24"/>
          <w:szCs w:val="24"/>
          <w:lang w:bidi="en-US"/>
        </w:rPr>
        <w:t>Изучается: 1 семестр</w:t>
      </w:r>
      <w:r w:rsidR="00B32C0A" w:rsidRPr="009C0219">
        <w:rPr>
          <w:rFonts w:ascii="Times New Roman" w:eastAsiaTheme="minorEastAsia" w:hAnsi="Times New Roman"/>
          <w:sz w:val="24"/>
          <w:szCs w:val="24"/>
          <w:lang w:bidi="en-US"/>
        </w:rPr>
        <w:t>.</w:t>
      </w:r>
    </w:p>
    <w:p w14:paraId="0881FF42" w14:textId="77777777" w:rsidR="00172F45" w:rsidRPr="00014A27" w:rsidRDefault="00B32C0A" w:rsidP="009C0219">
      <w:pPr>
        <w:pStyle w:val="ae"/>
        <w:numPr>
          <w:ilvl w:val="0"/>
          <w:numId w:val="9"/>
        </w:numPr>
        <w:spacing w:after="120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Перечень планируемых результатов обучения по дисциплине, соотнесенных с планируемыми результатами освоения программы:</w:t>
      </w:r>
      <w:r w:rsidR="00172F45" w:rsidRPr="00014A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14:paraId="7E2A4996" w14:textId="77777777" w:rsidR="00390FAC" w:rsidRPr="00C1394D" w:rsidRDefault="00390FAC" w:rsidP="009C02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освоения образовательной программы - компетенции выпускников, в формировании которых участвует дисциплина:</w:t>
      </w:r>
    </w:p>
    <w:p w14:paraId="53E3A0F3" w14:textId="77777777" w:rsidR="009C0219" w:rsidRDefault="00FF1229" w:rsidP="009C02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осуществлять и оптимизировать профессиональную деятельность в соответствии с нормативными правовыми актами в сфере образования и нормами профессиональной этики (ОПК-1)</w:t>
      </w:r>
    </w:p>
    <w:p w14:paraId="72E68F35" w14:textId="77777777" w:rsidR="009C0219" w:rsidRDefault="00FF1229" w:rsidP="009C02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проектировать педагогическую деятельность на основе специальных научных знаний и результатов исследований (ОПК-8)</w:t>
      </w:r>
    </w:p>
    <w:p w14:paraId="763FA3DD" w14:textId="37B697B3" w:rsidR="00FF1229" w:rsidRPr="009C0219" w:rsidRDefault="00FF1229" w:rsidP="009C02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управлять проектом на всех этапах его жизненного цикла (УК-2)</w:t>
      </w:r>
    </w:p>
    <w:p w14:paraId="43B4ADBD" w14:textId="77777777" w:rsidR="009C0219" w:rsidRDefault="009C0219" w:rsidP="009C02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1BCA3F0" w14:textId="0176C01C" w:rsidR="00390FAC" w:rsidRPr="00C1394D" w:rsidRDefault="00390FAC" w:rsidP="009C021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обучения по дисциплине, обеспечивающие достижение планируемых результатов освоения образовательной программы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представлены в виде следующего комплекса 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индик</w:t>
      </w:r>
      <w:r w:rsidR="00355C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603E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торов</w:t>
      </w:r>
      <w:r w:rsidRPr="00C139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14:paraId="7CEA0D7F" w14:textId="77777777" w:rsidR="00390FAC" w:rsidRDefault="00390FAC" w:rsidP="00390FAC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3A14B3C7" w14:textId="77777777" w:rsidR="00390FAC" w:rsidRDefault="00390FAC" w:rsidP="00390FAC">
      <w:pPr>
        <w:spacing w:after="0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6FD964FC" w14:textId="77777777" w:rsidR="009C0219" w:rsidRDefault="00FF1229" w:rsidP="009C02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приоритетные направления развития системы образования Российской Федерации, законы и иные нормативные правовые акты, регламентирующие деятельность в сфере образования в Российской Федерации</w:t>
      </w:r>
    </w:p>
    <w:p w14:paraId="5BA4A7D0" w14:textId="77777777" w:rsidR="009C0219" w:rsidRDefault="00FF1229" w:rsidP="009C02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основы профессиональной этики в педагогической деятельности</w:t>
      </w:r>
    </w:p>
    <w:p w14:paraId="6382BB87" w14:textId="77777777" w:rsidR="009C0219" w:rsidRDefault="00FF1229" w:rsidP="009C02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способы эффективной реализации и оптимизации профессиональной деятельности</w:t>
      </w:r>
    </w:p>
    <w:p w14:paraId="4F9FBF7A" w14:textId="3E817965" w:rsidR="009C0219" w:rsidRDefault="00FF1229" w:rsidP="009C02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научные основы педагогической деятельности, результаты современных научных исследовании в сфере педагогической деятельности</w:t>
      </w:r>
    </w:p>
    <w:p w14:paraId="45A16F3D" w14:textId="77777777" w:rsidR="009C0219" w:rsidRDefault="00FF1229" w:rsidP="009C02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требования к субъектам педагогической деятельности</w:t>
      </w:r>
    </w:p>
    <w:p w14:paraId="4741AFAF" w14:textId="65BAAD91" w:rsidR="00FF1229" w:rsidRDefault="00FF1229" w:rsidP="009C02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229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основные тенденции развития образования как основы для определения стратегии, целей и задач развития образовательной организации, программного планирования его работы и участия в различных программах и проектах</w:t>
      </w:r>
    </w:p>
    <w:p w14:paraId="3DFDB6F9" w14:textId="77777777" w:rsidR="00FF1229" w:rsidRDefault="00FF1229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9614599" w14:textId="77777777" w:rsidR="00390FAC" w:rsidRDefault="00390FAC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</w:t>
      </w:r>
      <w:r w:rsidR="00603E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13FB9898" w14:textId="77777777" w:rsidR="009C0219" w:rsidRDefault="00B856BD" w:rsidP="009C02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применять основные нормативно-правовые акты в сфере образования и профессиональной деятельности с учетом норм профессиональной этики</w:t>
      </w:r>
    </w:p>
    <w:p w14:paraId="6D7E7E88" w14:textId="77777777" w:rsidR="009C0219" w:rsidRDefault="00B856BD" w:rsidP="009C02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выявлять актуальные проблемы в сфере образования с целью оптимизации профессиональной деятельности</w:t>
      </w:r>
    </w:p>
    <w:p w14:paraId="42480DE6" w14:textId="77777777" w:rsidR="009C0219" w:rsidRDefault="00B856BD" w:rsidP="009C02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использовать современные научные знания и результаты исследований</w:t>
      </w:r>
    </w:p>
    <w:p w14:paraId="6820F8BB" w14:textId="77777777" w:rsidR="009C0219" w:rsidRDefault="00B856BD" w:rsidP="009C02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создавать условия для методического обеспечения деятельности субъектов образования и эффективной реализации образовательного процесса и образовательных маршрутов, как основы для обеспечения качества образовательных результатов обучающихся</w:t>
      </w:r>
    </w:p>
    <w:p w14:paraId="33B7E1F0" w14:textId="1B74BA6F" w:rsidR="00FF1229" w:rsidRPr="00D5002E" w:rsidRDefault="00B856BD" w:rsidP="009C02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856B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уметь разрабатывать и реализовывать стратегию, цели и задачи развития образовательной организации</w:t>
      </w:r>
    </w:p>
    <w:p w14:paraId="3063887C" w14:textId="77777777" w:rsidR="00D5002E" w:rsidRDefault="00D5002E" w:rsidP="00390F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577BDC8" w14:textId="77777777" w:rsidR="00390FAC" w:rsidRDefault="00603E25" w:rsidP="00390FAC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Навыков</w:t>
      </w:r>
      <w:r w:rsidR="00390F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02F53375" w14:textId="77777777" w:rsidR="009C0219" w:rsidRDefault="00FF1229" w:rsidP="009C0219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навыками соблюдения правовых, нравственных и этических норм профессиональной деятельности</w:t>
      </w:r>
    </w:p>
    <w:p w14:paraId="4F473D9E" w14:textId="77777777" w:rsidR="009C0219" w:rsidRDefault="00FF1229" w:rsidP="009C0219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 xml:space="preserve">владеть оптимизации профессиональной деятельности в соответствии с нормативными </w:t>
      </w:r>
      <w:r w:rsidRPr="00FF1229">
        <w:rPr>
          <w:rFonts w:ascii="Times New Roman" w:hAnsi="Times New Roman" w:cs="Times New Roman"/>
          <w:sz w:val="24"/>
          <w:szCs w:val="24"/>
        </w:rPr>
        <w:lastRenderedPageBreak/>
        <w:t>правовыми актами в сфере образования и нормами профессиональной этики</w:t>
      </w:r>
    </w:p>
    <w:p w14:paraId="5651F545" w14:textId="77777777" w:rsidR="009C0219" w:rsidRDefault="00FF1229" w:rsidP="009C0219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применения форм и средств педагогической деятельности, осуществления их выбора в зависимости от контекста профессиональной деятельности с учетом результатов научных исследовании</w:t>
      </w:r>
    </w:p>
    <w:p w14:paraId="26E94309" w14:textId="77777777" w:rsidR="009C0219" w:rsidRDefault="00FF1229" w:rsidP="009C0219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навыками моделирования стратегии, целей и задач развития образовательной организации, планирования ее работы</w:t>
      </w:r>
    </w:p>
    <w:p w14:paraId="3EA95D6E" w14:textId="77777777" w:rsidR="009C0219" w:rsidRDefault="00FF1229" w:rsidP="009C0219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методиками разработки и управления проектом</w:t>
      </w:r>
    </w:p>
    <w:p w14:paraId="39325897" w14:textId="77777777" w:rsidR="009C0219" w:rsidRDefault="00FF1229" w:rsidP="009C0219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методами оценки потребности в ресурсах и эффективности проекта</w:t>
      </w:r>
    </w:p>
    <w:p w14:paraId="7ECA4ACE" w14:textId="5B7D6235" w:rsidR="00D5002E" w:rsidRPr="00E008FC" w:rsidRDefault="00FF1229" w:rsidP="009C0219">
      <w:pPr>
        <w:widowControl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F1229">
        <w:rPr>
          <w:rFonts w:ascii="Times New Roman" w:hAnsi="Times New Roman" w:cs="Times New Roman"/>
          <w:sz w:val="24"/>
          <w:szCs w:val="24"/>
        </w:rPr>
        <w:t>владеть навыками управления проектом на всех этапах его жизненного цикла</w:t>
      </w:r>
      <w:r w:rsidRPr="00FF1229">
        <w:rPr>
          <w:rFonts w:ascii="Times New Roman" w:hAnsi="Times New Roman" w:cs="Times New Roman"/>
          <w:sz w:val="24"/>
          <w:szCs w:val="24"/>
        </w:rPr>
        <w:br/>
      </w:r>
    </w:p>
    <w:p w14:paraId="31A4B1FB" w14:textId="77777777" w:rsidR="00B32C0A" w:rsidRPr="00014A27" w:rsidRDefault="00B32C0A" w:rsidP="00014A27">
      <w:pPr>
        <w:pStyle w:val="ae"/>
        <w:numPr>
          <w:ilvl w:val="0"/>
          <w:numId w:val="9"/>
        </w:numPr>
        <w:spacing w:after="120"/>
        <w:ind w:left="284" w:hanging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014A27">
        <w:rPr>
          <w:rFonts w:ascii="Times New Roman" w:hAnsi="Times New Roman"/>
          <w:b/>
          <w:sz w:val="24"/>
          <w:szCs w:val="24"/>
          <w:lang w:val="ru-RU"/>
        </w:rPr>
        <w:t>Объем дисциплины по видам учебной работы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803"/>
        <w:gridCol w:w="934"/>
        <w:gridCol w:w="5606"/>
      </w:tblGrid>
      <w:tr w:rsidR="00220FB6" w14:paraId="5377D4B1" w14:textId="77777777">
        <w:tc>
          <w:tcPr>
            <w:tcW w:w="1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64CA84D" w14:textId="77777777" w:rsidR="00220FB6" w:rsidRDefault="00A30AC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500" w:type="pct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5E15BB4" w14:textId="77777777" w:rsidR="00220FB6" w:rsidRDefault="00A30AC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(по видам работ)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187D80B" w14:textId="77777777" w:rsidR="00220FB6" w:rsidRDefault="00A30AC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Семестры</w:t>
            </w:r>
          </w:p>
        </w:tc>
      </w:tr>
      <w:tr w:rsidR="00220FB6" w14:paraId="4327779F" w14:textId="77777777"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277B12" w14:textId="77777777" w:rsidR="00220FB6" w:rsidRDefault="00220FB6"/>
        </w:tc>
        <w:tc>
          <w:tcPr>
            <w:tcW w:w="0" w:type="auto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A92EA5" w14:textId="77777777" w:rsidR="00220FB6" w:rsidRDefault="00220FB6"/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56F1FE5" w14:textId="77777777" w:rsidR="00220FB6" w:rsidRDefault="00A30AC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220FB6" w14:paraId="1ED1F97C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C24F57D" w14:textId="77777777" w:rsidR="00220FB6" w:rsidRDefault="00A30ACF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Контактная работа (всего)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0EA9760" w14:textId="77777777" w:rsidR="00220FB6" w:rsidRDefault="00A30AC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2BE04FC" w14:textId="77777777" w:rsidR="00220FB6" w:rsidRDefault="00A30AC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</w:tr>
      <w:tr w:rsidR="00220FB6" w14:paraId="3246F6D0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85CDDE3" w14:textId="77777777" w:rsidR="00220FB6" w:rsidRDefault="00A30ACF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Лекционные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DB9577C" w14:textId="77777777" w:rsidR="00220FB6" w:rsidRDefault="00A30AC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A5DF9D9" w14:textId="77777777" w:rsidR="00220FB6" w:rsidRDefault="00A30AC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220FB6" w14:paraId="3B7BE22E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7776280" w14:textId="77777777" w:rsidR="00220FB6" w:rsidRDefault="00A30ACF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Практические занятия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A0AB9A4" w14:textId="77777777" w:rsidR="00220FB6" w:rsidRDefault="00A30AC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880AD0F" w14:textId="77777777" w:rsidR="00220FB6" w:rsidRDefault="00A30AC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220FB6" w14:paraId="5C2C02C7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AA0CE5D" w14:textId="77777777" w:rsidR="00220FB6" w:rsidRDefault="00A30ACF">
            <w:pPr>
              <w:spacing w:before="240" w:after="240"/>
              <w:textAlignment w:val="top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6197C7C" w14:textId="77777777" w:rsidR="00220FB6" w:rsidRDefault="00A30AC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AC96B74" w14:textId="77777777" w:rsidR="00220FB6" w:rsidRDefault="00A30AC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74</w:t>
            </w:r>
          </w:p>
        </w:tc>
      </w:tr>
      <w:tr w:rsidR="00220FB6" w14:paraId="2721966F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F736AA1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Всего, часов/зачетных единиц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9CE7044" w14:textId="77777777" w:rsidR="00220FB6" w:rsidRDefault="00A30AC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/ 3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FB5A902" w14:textId="77777777" w:rsidR="00220FB6" w:rsidRDefault="00A30ACF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 / 3</w:t>
            </w:r>
          </w:p>
        </w:tc>
      </w:tr>
    </w:tbl>
    <w:p w14:paraId="4E94D898" w14:textId="77777777" w:rsidR="00D13EB6" w:rsidRPr="00E008FC" w:rsidRDefault="00D13EB6" w:rsidP="00A2768A">
      <w:pPr>
        <w:rPr>
          <w:rFonts w:ascii="Times New Roman" w:hAnsi="Times New Roman" w:cs="Times New Roman"/>
          <w:sz w:val="24"/>
          <w:szCs w:val="24"/>
        </w:rPr>
      </w:pPr>
    </w:p>
    <w:p w14:paraId="3F4628DE" w14:textId="77777777" w:rsidR="00B32C0A" w:rsidRPr="00014A27" w:rsidRDefault="006C307E" w:rsidP="00014A27">
      <w:pPr>
        <w:pStyle w:val="ae"/>
        <w:numPr>
          <w:ilvl w:val="0"/>
          <w:numId w:val="9"/>
        </w:numPr>
        <w:spacing w:before="120" w:after="120"/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дисциплины</w:t>
      </w:r>
    </w:p>
    <w:p w14:paraId="019AAAD6" w14:textId="77777777" w:rsidR="00B32C0A" w:rsidRDefault="006C307E" w:rsidP="00014A27">
      <w:pPr>
        <w:pStyle w:val="ae"/>
        <w:numPr>
          <w:ilvl w:val="1"/>
          <w:numId w:val="9"/>
        </w:numPr>
        <w:ind w:left="426" w:hanging="426"/>
        <w:rPr>
          <w:rFonts w:ascii="Times New Roman" w:hAnsi="Times New Roman"/>
          <w:b/>
          <w:sz w:val="24"/>
          <w:szCs w:val="24"/>
        </w:rPr>
      </w:pPr>
      <w:r w:rsidRPr="00014A27">
        <w:rPr>
          <w:rFonts w:ascii="Times New Roman" w:hAnsi="Times New Roman"/>
          <w:b/>
          <w:sz w:val="24"/>
          <w:szCs w:val="24"/>
        </w:rPr>
        <w:t>Содержание разделов дисциплины</w:t>
      </w:r>
    </w:p>
    <w:p w14:paraId="25989395" w14:textId="77777777" w:rsidR="00220FB6" w:rsidRDefault="00A30ACF">
      <w:pPr>
        <w:spacing w:before="319" w:after="319" w:line="240" w:lineRule="auto"/>
        <w:outlineLvl w:val="3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Семестр 1</w:t>
      </w:r>
    </w:p>
    <w:tbl>
      <w:tblPr>
        <w:tblStyle w:val="NormalTablePHPDOCX"/>
        <w:tblW w:w="5000" w:type="pct"/>
        <w:tblBorders>
          <w:top w:val="double" w:sz="5" w:space="0" w:color="000000"/>
          <w:left w:val="double" w:sz="5" w:space="0" w:color="000000"/>
          <w:bottom w:val="double" w:sz="5" w:space="0" w:color="000000"/>
          <w:right w:val="double" w:sz="5" w:space="0" w:color="000000"/>
        </w:tblBorders>
        <w:tblLook w:val="04A0" w:firstRow="1" w:lastRow="0" w:firstColumn="1" w:lastColumn="0" w:noHBand="0" w:noVBand="1"/>
      </w:tblPr>
      <w:tblGrid>
        <w:gridCol w:w="2052"/>
        <w:gridCol w:w="3731"/>
        <w:gridCol w:w="1834"/>
        <w:gridCol w:w="640"/>
        <w:gridCol w:w="550"/>
        <w:gridCol w:w="536"/>
      </w:tblGrid>
      <w:tr w:rsidR="00220FB6" w14:paraId="62E98B22" w14:textId="77777777">
        <w:tc>
          <w:tcPr>
            <w:tcW w:w="7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9628BAD" w14:textId="77777777" w:rsidR="00220FB6" w:rsidRDefault="00A30AC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2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4955B4F" w14:textId="77777777" w:rsidR="00220FB6" w:rsidRDefault="00A30AC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раздела</w:t>
            </w:r>
          </w:p>
        </w:tc>
        <w:tc>
          <w:tcPr>
            <w:tcW w:w="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0DC8D55" w14:textId="77777777" w:rsidR="00220FB6" w:rsidRDefault="00A30AC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Всего, час (без контроля и консультаций)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826F974" w14:textId="77777777" w:rsidR="00220FB6" w:rsidRDefault="00A30AC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Лек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A3CAF7B" w14:textId="77777777" w:rsidR="00220FB6" w:rsidRDefault="00A30AC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524E171" w14:textId="77777777" w:rsidR="00220FB6" w:rsidRDefault="00A30ACF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СР</w:t>
            </w:r>
          </w:p>
        </w:tc>
      </w:tr>
      <w:tr w:rsidR="00220FB6" w14:paraId="03B2CDBB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48B8473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Современные тренды развития российского и зарубежного образования в области научно-технологического развития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764F53C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Тенденции обновления содержания как мировой тренд. Трансформация системы образования в эпоху цифровизации. Современные тренды образования: персонализация и индивидуализация обучения,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образовательные данные и их анализ, массовые открытые онлайн-курсы, кооперативное и проблемное обучение. Обновление технологического образования в российской системе образования как часть ее цифровизации: основные подходы и концепции.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720E740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34543DAB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ECEA489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88AE652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220FB6" w14:paraId="59DFBCC6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D8B2EA9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Приоритеты в образовательной политики в области научно-технического развития страны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F89FE48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Ключевые направления образовательной политики, учитывающей направления технологического развития страны. Критические технологии Российской Федерации и учет их в содержании общего и дополнительного образования. Трансформация системы образования в эпоху цифровизации. Модернизация содержания общего и дополнительного образования в соответствии с современными требованиями рынка труда и научными достижениями: включение новых технологий (искусственный интеллект, биотехнологии, информационные технологии и т.п.). Создание условий для проведения научных исследований в образовательных организаций. Организация сетевого взаимодействия и партнерских отношений между образовательными организациями и предприятиями для практического обучения студентов, стажировок и разработки совместных проектов.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BECF7C8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CEA9583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2E76A4F9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8A3AAE4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220FB6" w14:paraId="52A5EBF4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759F0DC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тенденции развития технологической сферы в отечественной и мировой практике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07A2E91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Технологическое общество. Постиндустриальное общество. Информационное общество. Техносоциум. Технологическое образование. Постиндустриальное образование. Индустрия 4.0. Технологические уклады: базовые характеристики. Научно-технологическая инициатива (НТИ). Матрица НТИ. Конвергенция наук и технологий. Обзор международных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технологических тенденций на современном этапе. Технологические тренды в образовании.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A595A3F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0E82077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4325F8D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B889AC2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220FB6" w14:paraId="4FCB590E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259C38F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Перспективные технологии и технологическое образование будущего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8B02F93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Концепция технологического образования: базовые понятия и определения. Перечень актуальных современных технологий, включенных в систему образования. Технология нейросетей и искусственного интеллекта в организации образовательного процесса и научных (учебных) исследований. Конвергентный и междисциплинарный подход в общем и дополнительном образовании: биотехнологии, информационные технологии, нанотехнологии и т.п. Развитие STEM-образования. Современный урок и занятие дополнительного образования (детский образовательный технопарк, кванториум). Проектирование стратегии внедрения современных технологий в образовательную практику системы общего и дополнительного образования.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6A1DE015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72A82FD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4EFD2F7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0F7D2A45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220FB6" w14:paraId="21F627F8" w14:textId="77777777"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7244C92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Образовательные технологичные проекты: стратегия и проектирование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569A58C0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Образовательные технологические проекты: виды, особенности, стратегия реализации. Технопредпринимательство как форма организации учебной деятельности. Стартап как форма технопредпринимательства. Особенности проектирования технологического проекта в образовательной организации общего и дополнительного образования. Педагогический дизайн образовательных технологических проектов: модели, этапы, система критериев, система мероприятий. Проектная сессия "Проектирование образовательного технологического проекта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школе или организации дополнительного образования".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A4BA42C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42E637CD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14F78B11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45" w:type="dxa"/>
              <w:bottom w:w="45" w:type="dxa"/>
            </w:tcMar>
          </w:tcPr>
          <w:p w14:paraId="779ECB9C" w14:textId="77777777" w:rsidR="00220FB6" w:rsidRDefault="00A30ACF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</w:tbl>
    <w:p w14:paraId="7B681827" w14:textId="77777777" w:rsidR="008A6B68" w:rsidRPr="00FE5AFB" w:rsidRDefault="008A6B68" w:rsidP="00FE5AFB">
      <w:pPr>
        <w:rPr>
          <w:rFonts w:ascii="Times New Roman" w:hAnsi="Times New Roman" w:cs="Times New Roman"/>
          <w:b/>
          <w:sz w:val="24"/>
          <w:szCs w:val="24"/>
        </w:rPr>
      </w:pPr>
    </w:p>
    <w:p w14:paraId="118AD444" w14:textId="77777777" w:rsidR="006C307E" w:rsidRPr="00014A27" w:rsidRDefault="006C307E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4A27">
        <w:rPr>
          <w:rFonts w:ascii="Times New Roman" w:eastAsia="Times New Roman" w:hAnsi="Times New Roman" w:cs="Times New Roman"/>
          <w:b/>
          <w:sz w:val="24"/>
          <w:szCs w:val="24"/>
        </w:rPr>
        <w:t>Контроль качества освоения дисциплины</w:t>
      </w:r>
    </w:p>
    <w:p w14:paraId="58A0BC72" w14:textId="77777777" w:rsidR="009C0219" w:rsidRDefault="006C307E" w:rsidP="009C02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Контроль качества освоения дисциплины включает в себя текущ</w:t>
      </w:r>
      <w:r w:rsidR="00355C96">
        <w:rPr>
          <w:rFonts w:ascii="Times New Roman" w:eastAsia="Times New Roman" w:hAnsi="Times New Roman" w:cs="Times New Roman"/>
          <w:sz w:val="24"/>
          <w:szCs w:val="24"/>
        </w:rPr>
        <w:t>ий контроль</w:t>
      </w:r>
      <w:r w:rsidRPr="00E008FC">
        <w:rPr>
          <w:rFonts w:ascii="Times New Roman" w:eastAsia="Times New Roman" w:hAnsi="Times New Roman" w:cs="Times New Roman"/>
          <w:sz w:val="24"/>
          <w:szCs w:val="24"/>
        </w:rPr>
        <w:t xml:space="preserve"> и промежуточную аттестацию обучающихся</w:t>
      </w:r>
    </w:p>
    <w:p w14:paraId="394FA319" w14:textId="77777777" w:rsidR="009C0219" w:rsidRDefault="006C307E" w:rsidP="009C02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0219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обучающихся по дисциплине</w:t>
      </w:r>
      <w:r w:rsidR="00984682" w:rsidRPr="009C0219">
        <w:rPr>
          <w:rFonts w:ascii="Times New Roman" w:eastAsia="Times New Roman" w:hAnsi="Times New Roman" w:cs="Times New Roman"/>
          <w:sz w:val="24"/>
          <w:szCs w:val="24"/>
        </w:rPr>
        <w:t xml:space="preserve"> проводится </w:t>
      </w:r>
      <w:r w:rsidR="00A44FD5" w:rsidRPr="009C0219">
        <w:rPr>
          <w:rFonts w:ascii="Times New Roman" w:eastAsia="Times New Roman" w:hAnsi="Times New Roman" w:cs="Times New Roman"/>
          <w:sz w:val="24"/>
          <w:szCs w:val="24"/>
        </w:rPr>
        <w:t>в форме:</w:t>
      </w:r>
      <w:r w:rsidR="00A44FD5" w:rsidRPr="009C0219">
        <w:t xml:space="preserve"> </w:t>
      </w:r>
      <w:r w:rsidR="00A44FD5" w:rsidRPr="009C0219">
        <w:rPr>
          <w:rFonts w:ascii="Times New Roman" w:eastAsia="Times New Roman" w:hAnsi="Times New Roman" w:cs="Times New Roman"/>
          <w:sz w:val="24"/>
          <w:szCs w:val="24"/>
        </w:rPr>
        <w:t>Зачет (1 семестр)</w:t>
      </w:r>
    </w:p>
    <w:p w14:paraId="73236AB6" w14:textId="709C5AAD" w:rsidR="006C307E" w:rsidRPr="009C0219" w:rsidRDefault="006C307E" w:rsidP="009C02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FC">
        <w:rPr>
          <w:rFonts w:ascii="Times New Roman" w:eastAsia="Times New Roman" w:hAnsi="Times New Roman" w:cs="Times New Roman"/>
          <w:sz w:val="24"/>
          <w:szCs w:val="24"/>
        </w:rPr>
        <w:t>Критерии оценивания результатов обучения по дисциплине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МГПУ.</w:t>
      </w:r>
      <w:r w:rsidRPr="00E008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0C1B823" w14:textId="77777777" w:rsidR="006C307E" w:rsidRDefault="006C307E" w:rsidP="006C3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553D0C" w14:textId="1C51A2D1" w:rsidR="009C0219" w:rsidRPr="009C0219" w:rsidRDefault="009C0219" w:rsidP="009C0219">
      <w:pPr>
        <w:pStyle w:val="ae"/>
        <w:numPr>
          <w:ilvl w:val="1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Фонд оценочных средств</w:t>
      </w:r>
    </w:p>
    <w:p w14:paraId="619003D4" w14:textId="77777777" w:rsid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FC2562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Оценочные средства текущего контроля:</w:t>
      </w:r>
    </w:p>
    <w:p w14:paraId="163301A3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Доклад</w:t>
      </w:r>
    </w:p>
    <w:p w14:paraId="3DD2864F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Требования к структуре доклада:</w:t>
      </w:r>
    </w:p>
    <w:p w14:paraId="50775219" w14:textId="77777777" w:rsidR="009C0219" w:rsidRPr="009C0219" w:rsidRDefault="009C0219" w:rsidP="009C021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титульный лист;</w:t>
      </w:r>
    </w:p>
    <w:p w14:paraId="0C957B47" w14:textId="77777777" w:rsidR="009C0219" w:rsidRPr="009C0219" w:rsidRDefault="009C0219" w:rsidP="009C021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план работы с указанием страниц каждого пункта;</w:t>
      </w:r>
    </w:p>
    <w:p w14:paraId="5DA6FF60" w14:textId="77777777" w:rsidR="009C0219" w:rsidRPr="009C0219" w:rsidRDefault="009C0219" w:rsidP="009C021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введение;</w:t>
      </w:r>
    </w:p>
    <w:p w14:paraId="6A9FE2A2" w14:textId="77777777" w:rsidR="009C0219" w:rsidRPr="009C0219" w:rsidRDefault="009C0219" w:rsidP="009C021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текстовое изложение материала с необходимыми ссылками на источники, использованные автором;</w:t>
      </w:r>
    </w:p>
    <w:p w14:paraId="12C65C1D" w14:textId="77777777" w:rsidR="009C0219" w:rsidRPr="009C0219" w:rsidRDefault="009C0219" w:rsidP="009C021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заключение;</w:t>
      </w:r>
    </w:p>
    <w:p w14:paraId="5EC8704B" w14:textId="77777777" w:rsidR="009C0219" w:rsidRPr="009C0219" w:rsidRDefault="009C0219" w:rsidP="009C021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список использованной литературы и источников;</w:t>
      </w:r>
    </w:p>
    <w:p w14:paraId="4A88CA15" w14:textId="77777777" w:rsidR="009C0219" w:rsidRPr="009C0219" w:rsidRDefault="009C0219" w:rsidP="009C0219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приложения, которые состоят из таблиц, диаграмм, графиков, рисунков, схем (необязательная часть реферата).</w:t>
      </w:r>
    </w:p>
    <w:p w14:paraId="7CBD637D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Тематика докладов:</w:t>
      </w:r>
    </w:p>
    <w:p w14:paraId="089EA6C7" w14:textId="77777777" w:rsidR="009C0219" w:rsidRPr="009C0219" w:rsidRDefault="009C0219" w:rsidP="009C021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Трансформация системы образования в эпоху цифровизации: мировые тренды и российские реалии.</w:t>
      </w:r>
    </w:p>
    <w:p w14:paraId="4970D737" w14:textId="77777777" w:rsidR="009C0219" w:rsidRPr="009C0219" w:rsidRDefault="009C0219" w:rsidP="009C021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Персонализация и индивидуализация обучения как ответ на вызовы технологического общества.</w:t>
      </w:r>
    </w:p>
    <w:p w14:paraId="08FD384B" w14:textId="77777777" w:rsidR="009C0219" w:rsidRPr="009C0219" w:rsidRDefault="009C0219" w:rsidP="009C021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Критические технологии Российской Федерации и их отражение в содержании общего и дополнительного образования.</w:t>
      </w:r>
    </w:p>
    <w:p w14:paraId="75654A84" w14:textId="77777777" w:rsidR="009C0219" w:rsidRPr="009C0219" w:rsidRDefault="009C0219" w:rsidP="009C021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Концепция Национальной технологической инициативы (НТИ) и ее влияние на образовательную политику.</w:t>
      </w:r>
    </w:p>
    <w:p w14:paraId="49E8AFC6" w14:textId="77777777" w:rsidR="009C0219" w:rsidRPr="009C0219" w:rsidRDefault="009C0219" w:rsidP="009C021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Индустрия 4.0 и постиндустриальное образование: новые требования к кадрам и компетенциям.</w:t>
      </w:r>
    </w:p>
    <w:p w14:paraId="7EAC2880" w14:textId="77777777" w:rsidR="009C0219" w:rsidRPr="009C0219" w:rsidRDefault="009C0219" w:rsidP="009C021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Конвергенция наук и технологий: междисциплинарный подход в современном педагогическом дизайне.</w:t>
      </w:r>
    </w:p>
    <w:p w14:paraId="2D9AB415" w14:textId="77777777" w:rsidR="009C0219" w:rsidRPr="009C0219" w:rsidRDefault="009C0219" w:rsidP="009C021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Технология нейросетей и искусственного интеллекта в организации образовательного процесса.</w:t>
      </w:r>
    </w:p>
    <w:p w14:paraId="22FB4D97" w14:textId="77777777" w:rsidR="009C0219" w:rsidRPr="009C0219" w:rsidRDefault="009C0219" w:rsidP="009C021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Развитие STEM-образования в России и за рубежом: сравнительный анализ моделей.</w:t>
      </w:r>
    </w:p>
    <w:p w14:paraId="1DDC6A08" w14:textId="77777777" w:rsidR="009C0219" w:rsidRPr="009C0219" w:rsidRDefault="009C0219" w:rsidP="009C021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Детский образовательный технопарк и «Кванториум» как специализированная среда технологического образования.</w:t>
      </w:r>
    </w:p>
    <w:p w14:paraId="2BDC7605" w14:textId="77777777" w:rsidR="009C0219" w:rsidRPr="009C0219" w:rsidRDefault="009C0219" w:rsidP="009C021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Технопредпринимательство и стартап как формы учебной деятельности школьников.</w:t>
      </w:r>
    </w:p>
    <w:p w14:paraId="43A871BC" w14:textId="77777777" w:rsidR="009C0219" w:rsidRPr="009C0219" w:rsidRDefault="009C0219" w:rsidP="009C021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Педагогический дизайн образовательных технологических проектов: этапы, модели, система критериев.</w:t>
      </w:r>
    </w:p>
    <w:p w14:paraId="302023EC" w14:textId="77777777" w:rsidR="009C0219" w:rsidRPr="009C0219" w:rsidRDefault="009C0219" w:rsidP="009C0219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Сетевое взаимодействие образовательных организаций и предприятий реального сектора экономики.</w:t>
      </w:r>
    </w:p>
    <w:p w14:paraId="5C0EDA6B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0DE11DD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Критерии оценки доклада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964"/>
        <w:gridCol w:w="5753"/>
        <w:gridCol w:w="1628"/>
      </w:tblGrid>
      <w:tr w:rsidR="009C0219" w:rsidRPr="009C0219" w14:paraId="75D87942" w14:textId="77777777" w:rsidTr="00E27F64">
        <w:tc>
          <w:tcPr>
            <w:tcW w:w="0" w:type="auto"/>
            <w:hideMark/>
          </w:tcPr>
          <w:p w14:paraId="226020B5" w14:textId="77777777" w:rsidR="009C0219" w:rsidRPr="009C0219" w:rsidRDefault="009C0219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Критерии</w:t>
            </w:r>
          </w:p>
        </w:tc>
        <w:tc>
          <w:tcPr>
            <w:tcW w:w="0" w:type="auto"/>
            <w:hideMark/>
          </w:tcPr>
          <w:p w14:paraId="5CD375ED" w14:textId="77777777" w:rsidR="009C0219" w:rsidRPr="009C0219" w:rsidRDefault="009C0219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375FEB73" w14:textId="77777777" w:rsidR="009C0219" w:rsidRPr="009C0219" w:rsidRDefault="009C0219" w:rsidP="00E27F6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9C0219" w:rsidRPr="009C0219" w14:paraId="3AAB3E92" w14:textId="77777777" w:rsidTr="00E27F64">
        <w:tc>
          <w:tcPr>
            <w:tcW w:w="0" w:type="auto"/>
            <w:hideMark/>
          </w:tcPr>
          <w:p w14:paraId="0CB0DB0E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Степень раскрытия сущности проблемы</w:t>
            </w:r>
          </w:p>
        </w:tc>
        <w:tc>
          <w:tcPr>
            <w:tcW w:w="0" w:type="auto"/>
            <w:hideMark/>
          </w:tcPr>
          <w:p w14:paraId="77D06826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Соответствие плана теме доклада</w:t>
            </w:r>
          </w:p>
        </w:tc>
        <w:tc>
          <w:tcPr>
            <w:tcW w:w="0" w:type="auto"/>
            <w:hideMark/>
          </w:tcPr>
          <w:p w14:paraId="11385F43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9C0219" w:rsidRPr="009C0219" w14:paraId="40FF1342" w14:textId="77777777" w:rsidTr="00E27F64">
        <w:tc>
          <w:tcPr>
            <w:tcW w:w="0" w:type="auto"/>
            <w:hideMark/>
          </w:tcPr>
          <w:p w14:paraId="568C277A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9D35540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Соответствие содержания теме и плану доклада</w:t>
            </w:r>
          </w:p>
        </w:tc>
        <w:tc>
          <w:tcPr>
            <w:tcW w:w="0" w:type="auto"/>
            <w:hideMark/>
          </w:tcPr>
          <w:p w14:paraId="1B7A619A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9C0219" w:rsidRPr="009C0219" w14:paraId="4F34F1EE" w14:textId="77777777" w:rsidTr="00E27F64">
        <w:tc>
          <w:tcPr>
            <w:tcW w:w="0" w:type="auto"/>
            <w:hideMark/>
          </w:tcPr>
          <w:p w14:paraId="14929B4D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575CA805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Полнота и глубина раскрытия основных понятий проблемы</w:t>
            </w:r>
          </w:p>
        </w:tc>
        <w:tc>
          <w:tcPr>
            <w:tcW w:w="0" w:type="auto"/>
            <w:hideMark/>
          </w:tcPr>
          <w:p w14:paraId="18A6B9DC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9C0219" w:rsidRPr="009C0219" w14:paraId="6F8D6850" w14:textId="77777777" w:rsidTr="00E27F64">
        <w:tc>
          <w:tcPr>
            <w:tcW w:w="0" w:type="auto"/>
            <w:hideMark/>
          </w:tcPr>
          <w:p w14:paraId="3D321C77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67AD560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различные точки зрения ученых по рассматриваемому вопросу, умение обобщать материал</w:t>
            </w:r>
          </w:p>
        </w:tc>
        <w:tc>
          <w:tcPr>
            <w:tcW w:w="0" w:type="auto"/>
            <w:hideMark/>
          </w:tcPr>
          <w:p w14:paraId="71589D09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9C0219" w:rsidRPr="009C0219" w14:paraId="6F94BB5B" w14:textId="77777777" w:rsidTr="00E27F64">
        <w:tc>
          <w:tcPr>
            <w:tcW w:w="0" w:type="auto"/>
            <w:hideMark/>
          </w:tcPr>
          <w:p w14:paraId="1EE7C39E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3C48564C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Аргументированность основных положений и выводов</w:t>
            </w:r>
          </w:p>
        </w:tc>
        <w:tc>
          <w:tcPr>
            <w:tcW w:w="0" w:type="auto"/>
            <w:hideMark/>
          </w:tcPr>
          <w:p w14:paraId="3E23698A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9C0219" w:rsidRPr="009C0219" w14:paraId="768F3BD4" w14:textId="77777777" w:rsidTr="00E27F64">
        <w:tc>
          <w:tcPr>
            <w:tcW w:w="0" w:type="auto"/>
            <w:hideMark/>
          </w:tcPr>
          <w:p w14:paraId="37E4854D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Оформление презентации</w:t>
            </w:r>
          </w:p>
        </w:tc>
        <w:tc>
          <w:tcPr>
            <w:tcW w:w="0" w:type="auto"/>
            <w:hideMark/>
          </w:tcPr>
          <w:p w14:paraId="54DA9C62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 оформления презентации</w:t>
            </w:r>
          </w:p>
        </w:tc>
        <w:tc>
          <w:tcPr>
            <w:tcW w:w="0" w:type="auto"/>
            <w:hideMark/>
          </w:tcPr>
          <w:p w14:paraId="61AE4B65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9C0219" w:rsidRPr="009C0219" w14:paraId="1BBDDE27" w14:textId="77777777" w:rsidTr="00E27F64">
        <w:tc>
          <w:tcPr>
            <w:tcW w:w="0" w:type="auto"/>
            <w:hideMark/>
          </w:tcPr>
          <w:p w14:paraId="6FF7218F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76CF5A37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Соответствие структуры презентации тексту доклада</w:t>
            </w:r>
          </w:p>
        </w:tc>
        <w:tc>
          <w:tcPr>
            <w:tcW w:w="0" w:type="auto"/>
            <w:hideMark/>
          </w:tcPr>
          <w:p w14:paraId="0BC4E625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9C0219" w:rsidRPr="009C0219" w14:paraId="331CA66C" w14:textId="77777777" w:rsidTr="00E27F64">
        <w:tc>
          <w:tcPr>
            <w:tcW w:w="0" w:type="auto"/>
            <w:hideMark/>
          </w:tcPr>
          <w:p w14:paraId="5E00474C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BBC133D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Наглядность и презентабельность</w:t>
            </w:r>
          </w:p>
        </w:tc>
        <w:tc>
          <w:tcPr>
            <w:tcW w:w="0" w:type="auto"/>
            <w:hideMark/>
          </w:tcPr>
          <w:p w14:paraId="093AE2D4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</w:tr>
      <w:tr w:rsidR="009C0219" w:rsidRPr="009C0219" w14:paraId="1B7B4197" w14:textId="77777777" w:rsidTr="00E27F64">
        <w:tc>
          <w:tcPr>
            <w:tcW w:w="0" w:type="auto"/>
            <w:hideMark/>
          </w:tcPr>
          <w:p w14:paraId="6D295B0B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Выступление с докладом</w:t>
            </w:r>
          </w:p>
        </w:tc>
        <w:tc>
          <w:tcPr>
            <w:tcW w:w="0" w:type="auto"/>
            <w:hideMark/>
          </w:tcPr>
          <w:p w14:paraId="66969EB8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Изложение содержания доклада синхронно с презентацией</w:t>
            </w:r>
          </w:p>
        </w:tc>
        <w:tc>
          <w:tcPr>
            <w:tcW w:w="0" w:type="auto"/>
            <w:hideMark/>
          </w:tcPr>
          <w:p w14:paraId="3B53DE13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9C0219" w:rsidRPr="009C0219" w14:paraId="77583ECB" w14:textId="77777777" w:rsidTr="00E27F64">
        <w:tc>
          <w:tcPr>
            <w:tcW w:w="0" w:type="auto"/>
            <w:hideMark/>
          </w:tcPr>
          <w:p w14:paraId="62900AA8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4AF5AFD7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Ответы на вопросы по теме доклада</w:t>
            </w:r>
          </w:p>
        </w:tc>
        <w:tc>
          <w:tcPr>
            <w:tcW w:w="0" w:type="auto"/>
            <w:hideMark/>
          </w:tcPr>
          <w:p w14:paraId="4E6798A8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0,25 балла</w:t>
            </w:r>
          </w:p>
        </w:tc>
      </w:tr>
      <w:tr w:rsidR="009C0219" w:rsidRPr="009C0219" w14:paraId="2BB0EE48" w14:textId="77777777" w:rsidTr="00E27F64">
        <w:tc>
          <w:tcPr>
            <w:tcW w:w="0" w:type="auto"/>
            <w:hideMark/>
          </w:tcPr>
          <w:p w14:paraId="0F6DE2D1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05A32327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Самостоятельность суждений, владение материалом</w:t>
            </w:r>
          </w:p>
        </w:tc>
        <w:tc>
          <w:tcPr>
            <w:tcW w:w="0" w:type="auto"/>
            <w:hideMark/>
          </w:tcPr>
          <w:p w14:paraId="5E883D9F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  <w:tr w:rsidR="009C0219" w:rsidRPr="009C0219" w14:paraId="30D55107" w14:textId="77777777" w:rsidTr="00E27F64">
        <w:tc>
          <w:tcPr>
            <w:tcW w:w="0" w:type="auto"/>
            <w:hideMark/>
          </w:tcPr>
          <w:p w14:paraId="3DB1FAC0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14:paraId="6FED733C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Речевая культура (стиль изложения, ясность, четкость, лаконичность, красота языка, учет аудитории, эмоциональный рисунок речи, доходчивость, пунктуальность, невербальное сопровождение, оживление речи афоризмами, примерами, цитатами и т.д.)</w:t>
            </w:r>
          </w:p>
        </w:tc>
        <w:tc>
          <w:tcPr>
            <w:tcW w:w="0" w:type="auto"/>
            <w:hideMark/>
          </w:tcPr>
          <w:p w14:paraId="036ABCB0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0,25 баллов</w:t>
            </w:r>
          </w:p>
        </w:tc>
      </w:tr>
    </w:tbl>
    <w:p w14:paraId="02925004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2144E18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Кейс-измерители</w:t>
      </w:r>
    </w:p>
    <w:p w14:paraId="2004C1BE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Кейс-измерители основаны на использовании проблемных заданий, в которых обучающимся предлагают осмыслить реальную профессионально-ориентированную ситуацию, содержащую в себе необходимую, но неполную информацию для решения заданной проблемы. Кейс-метод является одним из частных приемов решения ситуационных задач.</w:t>
      </w:r>
    </w:p>
    <w:p w14:paraId="71896A64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C36C66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 (Приложение 1).</w:t>
      </w:r>
    </w:p>
    <w:p w14:paraId="47225873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Критерии оценки кейса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193"/>
        <w:gridCol w:w="4455"/>
        <w:gridCol w:w="1697"/>
      </w:tblGrid>
      <w:tr w:rsidR="009C0219" w:rsidRPr="009C0219" w14:paraId="14A990ED" w14:textId="77777777" w:rsidTr="00E27F64">
        <w:tc>
          <w:tcPr>
            <w:tcW w:w="0" w:type="auto"/>
            <w:hideMark/>
          </w:tcPr>
          <w:p w14:paraId="0BA813FD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0" w:type="auto"/>
            <w:hideMark/>
          </w:tcPr>
          <w:p w14:paraId="4A138D14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0" w:type="auto"/>
            <w:hideMark/>
          </w:tcPr>
          <w:p w14:paraId="6B180CA2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Шкала оценивания</w:t>
            </w:r>
          </w:p>
        </w:tc>
      </w:tr>
      <w:tr w:rsidR="009C0219" w:rsidRPr="009C0219" w14:paraId="376DC81C" w14:textId="77777777" w:rsidTr="00E27F64">
        <w:tc>
          <w:tcPr>
            <w:tcW w:w="0" w:type="auto"/>
            <w:hideMark/>
          </w:tcPr>
          <w:p w14:paraId="48298121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Соответствие решения сформулированным в кейсе вопросам</w:t>
            </w:r>
          </w:p>
        </w:tc>
        <w:tc>
          <w:tcPr>
            <w:tcW w:w="0" w:type="auto"/>
            <w:hideMark/>
          </w:tcPr>
          <w:p w14:paraId="7B4BAF31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Адекватность проблеме и рынку</w:t>
            </w:r>
          </w:p>
        </w:tc>
        <w:tc>
          <w:tcPr>
            <w:tcW w:w="0" w:type="auto"/>
            <w:hideMark/>
          </w:tcPr>
          <w:p w14:paraId="218CF3B2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9C0219" w:rsidRPr="009C0219" w14:paraId="3A0B6972" w14:textId="77777777" w:rsidTr="00E27F64">
        <w:tc>
          <w:tcPr>
            <w:tcW w:w="0" w:type="auto"/>
            <w:hideMark/>
          </w:tcPr>
          <w:p w14:paraId="09A2A8DA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0" w:type="auto"/>
            <w:hideMark/>
          </w:tcPr>
          <w:p w14:paraId="40345C08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Новаторство, креативность</w:t>
            </w:r>
          </w:p>
        </w:tc>
        <w:tc>
          <w:tcPr>
            <w:tcW w:w="0" w:type="auto"/>
            <w:hideMark/>
          </w:tcPr>
          <w:p w14:paraId="33BB7886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  <w:tr w:rsidR="009C0219" w:rsidRPr="009C0219" w14:paraId="2636391D" w14:textId="77777777" w:rsidTr="00E27F64">
        <w:tc>
          <w:tcPr>
            <w:tcW w:w="0" w:type="auto"/>
            <w:hideMark/>
          </w:tcPr>
          <w:p w14:paraId="62D9202A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Применимость решения на практике</w:t>
            </w:r>
          </w:p>
        </w:tc>
        <w:tc>
          <w:tcPr>
            <w:tcW w:w="0" w:type="auto"/>
            <w:hideMark/>
          </w:tcPr>
          <w:p w14:paraId="3EB3DEB9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Важность внедрения методики в реальную практику</w:t>
            </w:r>
          </w:p>
        </w:tc>
        <w:tc>
          <w:tcPr>
            <w:tcW w:w="0" w:type="auto"/>
            <w:hideMark/>
          </w:tcPr>
          <w:p w14:paraId="15743587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9C0219" w:rsidRPr="009C0219" w14:paraId="1B3B4C84" w14:textId="77777777" w:rsidTr="00E27F64">
        <w:tc>
          <w:tcPr>
            <w:tcW w:w="0" w:type="auto"/>
            <w:hideMark/>
          </w:tcPr>
          <w:p w14:paraId="0939C270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Глубина проработки проблемы</w:t>
            </w:r>
          </w:p>
        </w:tc>
        <w:tc>
          <w:tcPr>
            <w:tcW w:w="0" w:type="auto"/>
            <w:hideMark/>
          </w:tcPr>
          <w:p w14:paraId="07E4FF4F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Обоснованность решения, наличие альтернативных вариантов, прогнозирование возможных проблем, комплексность решения</w:t>
            </w:r>
          </w:p>
        </w:tc>
        <w:tc>
          <w:tcPr>
            <w:tcW w:w="0" w:type="auto"/>
            <w:hideMark/>
          </w:tcPr>
          <w:p w14:paraId="77232B26" w14:textId="77777777" w:rsidR="009C0219" w:rsidRPr="009C0219" w:rsidRDefault="009C0219" w:rsidP="00E27F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219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</w:tr>
    </w:tbl>
    <w:p w14:paraId="4CF3133B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35AFE1" w14:textId="1414B8DF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Оценочные средства промежуточной аттестации:</w:t>
      </w:r>
    </w:p>
    <w:p w14:paraId="3AA8FE5D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Зачет</w:t>
      </w:r>
    </w:p>
    <w:p w14:paraId="00331566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lastRenderedPageBreak/>
        <w:t>При определении уровня достижений обучающихся на зачете необходимо обращать особое внимание на:</w:t>
      </w:r>
    </w:p>
    <w:p w14:paraId="42C894D7" w14:textId="77777777" w:rsidR="009C0219" w:rsidRPr="009C0219" w:rsidRDefault="009C0219" w:rsidP="009C021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знание программного материала и структуры дисциплины, а также основного содержания и его элементов в соответствии с прослушанным лекционным курсом и с учебной литературой;</w:t>
      </w:r>
    </w:p>
    <w:p w14:paraId="2402CB15" w14:textId="77777777" w:rsidR="009C0219" w:rsidRPr="009C0219" w:rsidRDefault="009C0219" w:rsidP="009C021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знания, необходимые для решения типовых задач, умение выполнять предусмотренные программой задания;</w:t>
      </w:r>
    </w:p>
    <w:p w14:paraId="1A35B7BA" w14:textId="77777777" w:rsidR="009C0219" w:rsidRPr="009C0219" w:rsidRDefault="009C0219" w:rsidP="009C021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знание важнейших работ из списка основной рекомендованной литературы и знакомство с дополнительно рекомендованной литературой;</w:t>
      </w:r>
    </w:p>
    <w:p w14:paraId="19D61EE8" w14:textId="77777777" w:rsidR="009C0219" w:rsidRPr="009C0219" w:rsidRDefault="009C0219" w:rsidP="009C0219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владение методологией дисциплины, умение применять теоретические знания при решении задач, обосновывать свои действия.</w:t>
      </w:r>
    </w:p>
    <w:p w14:paraId="466C76EF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Форма зачета:</w:t>
      </w:r>
      <w:r w:rsidRPr="009C0219">
        <w:rPr>
          <w:rFonts w:ascii="Times New Roman" w:hAnsi="Times New Roman" w:cs="Times New Roman"/>
          <w:sz w:val="24"/>
          <w:szCs w:val="24"/>
        </w:rPr>
        <w:t xml:space="preserve"> тестирование.</w:t>
      </w:r>
    </w:p>
    <w:p w14:paraId="4A1B81B2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Критерии оценки тестирования:</w:t>
      </w:r>
      <w:r w:rsidRPr="009C0219">
        <w:rPr>
          <w:rFonts w:ascii="Times New Roman" w:hAnsi="Times New Roman" w:cs="Times New Roman"/>
          <w:sz w:val="24"/>
          <w:szCs w:val="24"/>
        </w:rPr>
        <w:t xml:space="preserve"> набрано не менее 75% баллов от максимального количества.</w:t>
      </w:r>
    </w:p>
    <w:p w14:paraId="1C4B5F76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Пример теста (Приложение 2).</w:t>
      </w:r>
    </w:p>
    <w:p w14:paraId="34E09410" w14:textId="77777777" w:rsidR="009C0219" w:rsidRPr="009C0219" w:rsidRDefault="009C0219" w:rsidP="009C0219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14:paraId="269D0A2C" w14:textId="77777777" w:rsidR="009C0219" w:rsidRPr="009C0219" w:rsidRDefault="009C0219" w:rsidP="009C02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Примеры кейсовых заданий</w:t>
      </w:r>
    </w:p>
    <w:p w14:paraId="719C0416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55B27C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Кейс 1.</w:t>
      </w:r>
    </w:p>
    <w:p w14:paraId="37AD0781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Вы — педагог-дизайнер в крупной школе, которая планирует открыть профильные классы по направлению Национальной технологической инициативы (НТИ) «Нейронет». Однако в школе нет учителей с соответствующей квалификацией, а материально-техническая база не отвечает требованиям работы с аппаратно-программными комплексами. Задание: Разработайте стратегию сетевого взаимодействия школы с вузами и технологическими компаниями для реализации этого профиля. Опишите модель образовательного маршрута обучающихся, в которой будут задействованы ресурсы внешних партнеров. Какие риски вы видите и как планируете их минимизировать?</w:t>
      </w:r>
    </w:p>
    <w:p w14:paraId="0405AC25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A9B778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Кейс 2.</w:t>
      </w:r>
    </w:p>
    <w:p w14:paraId="51F060FE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В центре дополнительного образования подростки массово начали использовать генеративные нейросети (ИИ) для выполнения проектных работ и написания кода. Педагогический коллектив разделился: часть требует запретить ИИ и вернуть к «честному» труду, другая часть считает, что нужно полностью перевести обучение на работу с промптами. Задание: С позиции педагогического дизайна разработайте концепцию интеграции ИИ в образовательный процесс центра. Предложите новые формы и методы оценки образовательных достижений обучающихся в условиях, когда ИИ может генерировать готовый продукт. Как изменить роль педагога в этой парадигме?</w:t>
      </w:r>
    </w:p>
    <w:p w14:paraId="0DC5C76B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8010DC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Кейс 3.</w:t>
      </w:r>
    </w:p>
    <w:p w14:paraId="0713C295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Вам поручено спроектировать образовательный технологический проект для школьников 14-16 лет, финальным результатом которого станет создание детского технологического стартапа. Проект должен быть реализован в формате сетевой программы с привлечением партнеров из IT-сектора. Задание: Опишите этапы педагогического дизайна данного проекта. Предложите систему критериев оценки успешности проекта на финальной демо-сессии (питче). Как вы будете обеспечивать баланс между образовательными целями (развитие компетенций) и предпринимательскими (создание продукта)?</w:t>
      </w:r>
    </w:p>
    <w:p w14:paraId="1C1C8EF2" w14:textId="77777777" w:rsidR="009C0219" w:rsidRPr="009C0219" w:rsidRDefault="009C0219" w:rsidP="009C021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0EA491F7" w14:textId="77777777" w:rsidR="009C0219" w:rsidRPr="009C0219" w:rsidRDefault="009C0219" w:rsidP="009C0219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</w:t>
      </w:r>
    </w:p>
    <w:p w14:paraId="5A805F1C" w14:textId="77777777" w:rsidR="009C0219" w:rsidRPr="009C0219" w:rsidRDefault="009C0219" w:rsidP="009C02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Примеры вопросов для теста</w:t>
      </w:r>
    </w:p>
    <w:p w14:paraId="09CD9FB9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0753AEC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1. Что из перечисленного является ключевым трендом обновления содержания образования в эпоху цифровизации?</w:t>
      </w:r>
    </w:p>
    <w:p w14:paraId="1C624ADA" w14:textId="77777777" w:rsidR="009C0219" w:rsidRPr="009C0219" w:rsidRDefault="009C0219" w:rsidP="009C021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унификация учебных планов;</w:t>
      </w:r>
    </w:p>
    <w:p w14:paraId="01DE3BE1" w14:textId="77777777" w:rsidR="009C0219" w:rsidRPr="009C0219" w:rsidRDefault="009C0219" w:rsidP="009C021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персонализация и индивидуализация обучения;</w:t>
      </w:r>
    </w:p>
    <w:p w14:paraId="45ABE06F" w14:textId="77777777" w:rsidR="009C0219" w:rsidRPr="009C0219" w:rsidRDefault="009C0219" w:rsidP="009C021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отказ от дистанционных технологий;</w:t>
      </w:r>
    </w:p>
    <w:p w14:paraId="6DCDD6EB" w14:textId="77777777" w:rsidR="009C0219" w:rsidRPr="009C0219" w:rsidRDefault="009C0219" w:rsidP="009C0219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увеличение объема репродуктивной деятельности.</w:t>
      </w:r>
    </w:p>
    <w:p w14:paraId="0CBAE8FD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2. Конвергенция наук и технологий в образовании предполагает:</w:t>
      </w:r>
    </w:p>
    <w:p w14:paraId="7988EFDF" w14:textId="77777777" w:rsidR="009C0219" w:rsidRPr="009C0219" w:rsidRDefault="009C0219" w:rsidP="009C021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разделение учебных предметов на строгие дисциплины;</w:t>
      </w:r>
    </w:p>
    <w:p w14:paraId="15674689" w14:textId="77777777" w:rsidR="009C0219" w:rsidRPr="009C0219" w:rsidRDefault="009C0219" w:rsidP="009C021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междисциплинарный подход и интеграцию знаний;</w:t>
      </w:r>
    </w:p>
    <w:p w14:paraId="3609A74C" w14:textId="77777777" w:rsidR="009C0219" w:rsidRPr="009C0219" w:rsidRDefault="009C0219" w:rsidP="009C021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изучение только фундаментальных наук;</w:t>
      </w:r>
    </w:p>
    <w:p w14:paraId="2B63EAEC" w14:textId="77777777" w:rsidR="009C0219" w:rsidRPr="009C0219" w:rsidRDefault="009C0219" w:rsidP="009C0219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отказ от практической деятельности.</w:t>
      </w:r>
    </w:p>
    <w:p w14:paraId="3338312F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3. К критическим технологиям Российской Федерации, которые должны быть интегрированы в образование, относятся:</w:t>
      </w:r>
    </w:p>
    <w:p w14:paraId="0DC39C90" w14:textId="77777777" w:rsidR="009C0219" w:rsidRPr="009C0219" w:rsidRDefault="009C0219" w:rsidP="009C021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искусственный интеллект, биотехнологии, квантовые технологии;</w:t>
      </w:r>
    </w:p>
    <w:p w14:paraId="2459F48A" w14:textId="77777777" w:rsidR="009C0219" w:rsidRPr="009C0219" w:rsidRDefault="009C0219" w:rsidP="009C021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традиционное ручное ткачество и гончарное дело;</w:t>
      </w:r>
    </w:p>
    <w:p w14:paraId="2A071CC3" w14:textId="77777777" w:rsidR="009C0219" w:rsidRPr="009C0219" w:rsidRDefault="009C0219" w:rsidP="009C021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устное народное творчество;</w:t>
      </w:r>
    </w:p>
    <w:p w14:paraId="6DE73B61" w14:textId="77777777" w:rsidR="009C0219" w:rsidRPr="009C0219" w:rsidRDefault="009C0219" w:rsidP="009C021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каллиграфия и скоропись.</w:t>
      </w:r>
    </w:p>
    <w:p w14:paraId="5ADDF092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4. Индустрия 4.0 характеризуется переходом к:</w:t>
      </w:r>
    </w:p>
    <w:p w14:paraId="0F63064E" w14:textId="77777777" w:rsidR="009C0219" w:rsidRPr="009C0219" w:rsidRDefault="009C0219" w:rsidP="009C021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конвейерному производству;</w:t>
      </w:r>
    </w:p>
    <w:p w14:paraId="64F59C13" w14:textId="77777777" w:rsidR="009C0219" w:rsidRPr="009C0219" w:rsidRDefault="009C0219" w:rsidP="009C021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киберфизическим системам, интернету вещей и искусственному интеллекту;</w:t>
      </w:r>
    </w:p>
    <w:p w14:paraId="3D717884" w14:textId="77777777" w:rsidR="009C0219" w:rsidRPr="009C0219" w:rsidRDefault="009C0219" w:rsidP="009C021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паровым двигателям;</w:t>
      </w:r>
    </w:p>
    <w:p w14:paraId="45294435" w14:textId="77777777" w:rsidR="009C0219" w:rsidRPr="009C0219" w:rsidRDefault="009C0219" w:rsidP="009C0219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массовой электрификации.</w:t>
      </w:r>
    </w:p>
    <w:p w14:paraId="5B2A8071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5. Основная цель STEM-образования заключается в:</w:t>
      </w:r>
    </w:p>
    <w:p w14:paraId="088E4B11" w14:textId="77777777" w:rsidR="009C0219" w:rsidRPr="009C0219" w:rsidRDefault="009C0219" w:rsidP="009C021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подготовке узких специалистов-гуманитариев;</w:t>
      </w:r>
    </w:p>
    <w:p w14:paraId="55E280C0" w14:textId="77777777" w:rsidR="009C0219" w:rsidRPr="009C0219" w:rsidRDefault="009C0219" w:rsidP="009C021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формировании компетенций в области науки, технологий, инженерии и математики через междисциплинарные проекты;</w:t>
      </w:r>
    </w:p>
    <w:p w14:paraId="6D721AB7" w14:textId="77777777" w:rsidR="009C0219" w:rsidRPr="009C0219" w:rsidRDefault="009C0219" w:rsidP="009C021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изучении истории техники;</w:t>
      </w:r>
    </w:p>
    <w:p w14:paraId="4D77DDEF" w14:textId="77777777" w:rsidR="009C0219" w:rsidRPr="009C0219" w:rsidRDefault="009C0219" w:rsidP="009C0219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обучении работе на устаревшем оборудовании.</w:t>
      </w:r>
    </w:p>
    <w:p w14:paraId="0A89F29E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6. Что такое «технопредпринимательство» в контексте общего и дополнительного образования?</w:t>
      </w:r>
    </w:p>
    <w:p w14:paraId="692D543D" w14:textId="77777777" w:rsidR="009C0219" w:rsidRPr="009C0219" w:rsidRDefault="009C0219" w:rsidP="009C021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продажа готовых технологических решений школьниками;</w:t>
      </w:r>
    </w:p>
    <w:p w14:paraId="0B0594E2" w14:textId="77777777" w:rsidR="009C0219" w:rsidRPr="009C0219" w:rsidRDefault="009C0219" w:rsidP="009C021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форма учебной деятельности, направленная на создание технологических инноваций и стартапов;</w:t>
      </w:r>
    </w:p>
    <w:p w14:paraId="702D6B14" w14:textId="77777777" w:rsidR="009C0219" w:rsidRPr="009C0219" w:rsidRDefault="009C0219" w:rsidP="009C021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изучение основ бухгалтерского учета;</w:t>
      </w:r>
    </w:p>
    <w:p w14:paraId="1971DB53" w14:textId="77777777" w:rsidR="009C0219" w:rsidRPr="009C0219" w:rsidRDefault="009C0219" w:rsidP="009C0219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участие в олимпиадах по экономике.</w:t>
      </w:r>
    </w:p>
    <w:p w14:paraId="3FF7B8C6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7. Специализированной средой для технологического образования и проектной деятельности детей является:</w:t>
      </w:r>
    </w:p>
    <w:p w14:paraId="1D78518F" w14:textId="77777777" w:rsidR="009C0219" w:rsidRPr="009C0219" w:rsidRDefault="009C0219" w:rsidP="009C0219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детский технопарк «Кванториум»;</w:t>
      </w:r>
    </w:p>
    <w:p w14:paraId="2BDD9552" w14:textId="77777777" w:rsidR="009C0219" w:rsidRPr="009C0219" w:rsidRDefault="009C0219" w:rsidP="009C0219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школьная библиотека;</w:t>
      </w:r>
    </w:p>
    <w:p w14:paraId="6EB6315E" w14:textId="77777777" w:rsidR="009C0219" w:rsidRPr="009C0219" w:rsidRDefault="009C0219" w:rsidP="009C0219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спортивная секция;</w:t>
      </w:r>
    </w:p>
    <w:p w14:paraId="5E90E765" w14:textId="77777777" w:rsidR="009C0219" w:rsidRPr="009C0219" w:rsidRDefault="009C0219" w:rsidP="009C0219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кружок ручного труда.</w:t>
      </w:r>
    </w:p>
    <w:p w14:paraId="7809FE75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8. Педагогический дизайн образовательного технологического проекта начинается с этапа:</w:t>
      </w:r>
    </w:p>
    <w:p w14:paraId="3273B681" w14:textId="77777777" w:rsidR="009C0219" w:rsidRPr="009C0219" w:rsidRDefault="009C0219" w:rsidP="009C021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закупки оборудования;</w:t>
      </w:r>
    </w:p>
    <w:p w14:paraId="1C2D5133" w14:textId="77777777" w:rsidR="009C0219" w:rsidRPr="009C0219" w:rsidRDefault="009C0219" w:rsidP="009C021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анализа потребностей целевой аудитории и контекста, постановки проблемы;</w:t>
      </w:r>
    </w:p>
    <w:p w14:paraId="1190DF4E" w14:textId="77777777" w:rsidR="009C0219" w:rsidRPr="009C0219" w:rsidRDefault="009C0219" w:rsidP="009C021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написания итогового отчета;</w:t>
      </w:r>
    </w:p>
    <w:p w14:paraId="7DD37BA3" w14:textId="77777777" w:rsidR="009C0219" w:rsidRPr="009C0219" w:rsidRDefault="009C0219" w:rsidP="009C0219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проведения финальной презентации.</w:t>
      </w:r>
    </w:p>
    <w:p w14:paraId="353B2748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9. Какую роль играет сетевое взаимодействие между школой и предприятием в современном технологическом образовании?</w:t>
      </w:r>
    </w:p>
    <w:p w14:paraId="395ED3CB" w14:textId="77777777" w:rsidR="009C0219" w:rsidRPr="009C0219" w:rsidRDefault="009C0219" w:rsidP="009C021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позволяет переложить ответственность за обучение на предприятие;</w:t>
      </w:r>
    </w:p>
    <w:p w14:paraId="05EFD609" w14:textId="77777777" w:rsidR="009C0219" w:rsidRPr="009C0219" w:rsidRDefault="009C0219" w:rsidP="009C021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lastRenderedPageBreak/>
        <w:t>обеспечивает практико-ориентированность, доступ к реальному оборудованию и экспертам;</w:t>
      </w:r>
    </w:p>
    <w:p w14:paraId="5CF2CF17" w14:textId="77777777" w:rsidR="009C0219" w:rsidRPr="009C0219" w:rsidRDefault="009C0219" w:rsidP="009C021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необходимо только для получения финансирования;</w:t>
      </w:r>
    </w:p>
    <w:p w14:paraId="69FF8B8E" w14:textId="77777777" w:rsidR="009C0219" w:rsidRPr="009C0219" w:rsidRDefault="009C0219" w:rsidP="009C0219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не имеет значения в эпоху цифровизации.</w:t>
      </w:r>
    </w:p>
    <w:p w14:paraId="0B99BD80" w14:textId="77777777" w:rsidR="009C0219" w:rsidRPr="009C0219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C0219">
        <w:rPr>
          <w:rFonts w:ascii="Times New Roman" w:hAnsi="Times New Roman" w:cs="Times New Roman"/>
          <w:b/>
          <w:bCs/>
          <w:sz w:val="24"/>
          <w:szCs w:val="24"/>
        </w:rPr>
        <w:t>10. Матрица НТИ (Национальной технологической инициативы) представляет собой:</w:t>
      </w:r>
    </w:p>
    <w:p w14:paraId="24079518" w14:textId="77777777" w:rsidR="009C0219" w:rsidRPr="009C0219" w:rsidRDefault="009C0219" w:rsidP="009C021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расписание уроков в профильных классах;</w:t>
      </w:r>
    </w:p>
    <w:p w14:paraId="51EF7908" w14:textId="77777777" w:rsidR="009C0219" w:rsidRPr="009C0219" w:rsidRDefault="009C0219" w:rsidP="009C021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инструмент стратегического планирования, связывающий технологические тренды, рынки и компетенции;</w:t>
      </w:r>
    </w:p>
    <w:p w14:paraId="6B031466" w14:textId="77777777" w:rsidR="009C0219" w:rsidRPr="009C0219" w:rsidRDefault="009C0219" w:rsidP="009C021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список запрещенных технологий;</w:t>
      </w:r>
    </w:p>
    <w:p w14:paraId="70328DDB" w14:textId="77777777" w:rsidR="009C0219" w:rsidRPr="009C0219" w:rsidRDefault="009C0219" w:rsidP="009C0219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0219">
        <w:rPr>
          <w:rFonts w:ascii="Times New Roman" w:hAnsi="Times New Roman" w:cs="Times New Roman"/>
          <w:sz w:val="24"/>
          <w:szCs w:val="24"/>
        </w:rPr>
        <w:t>методику оценки успеваемости.</w:t>
      </w:r>
    </w:p>
    <w:p w14:paraId="5E78EDB0" w14:textId="77777777" w:rsidR="009C0219" w:rsidRPr="008C1EDF" w:rsidRDefault="009C0219" w:rsidP="009C021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2A6E6BF" w14:textId="77777777" w:rsidR="004C0D8A" w:rsidRPr="00014A27" w:rsidRDefault="00DA5091" w:rsidP="00014A27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5091">
        <w:rPr>
          <w:rFonts w:ascii="Times New Roman" w:hAnsi="Times New Roman" w:cs="Times New Roman"/>
          <w:b/>
          <w:sz w:val="24"/>
          <w:szCs w:val="24"/>
          <w:lang w:val="ru-RU"/>
        </w:rPr>
        <w:t>Описание материально-технической базы, лицензионного программного обеспечения, необходимого для осуществления образова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тельного процесса по дисциплине</w:t>
      </w:r>
      <w:r w:rsidR="006C307E" w:rsidRPr="00014A27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14:paraId="50145BBF" w14:textId="77777777" w:rsidR="00C97D2B" w:rsidRPr="001A53C2" w:rsidRDefault="006C307E" w:rsidP="00C97D2B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E008FC">
        <w:rPr>
          <w:rFonts w:ascii="Times New Roman" w:hAnsi="Times New Roman" w:cs="Times New Roman"/>
          <w:sz w:val="24"/>
          <w:szCs w:val="24"/>
        </w:rPr>
        <w:br/>
      </w:r>
      <w:r w:rsidR="00C97D2B">
        <w:rPr>
          <w:rFonts w:ascii="Times New Roman" w:hAnsi="Times New Roman" w:cs="Times New Roman"/>
          <w:sz w:val="24"/>
          <w:szCs w:val="24"/>
        </w:rPr>
        <w:t>Для проведения занятий по дисциплине используется а</w:t>
      </w:r>
      <w:r w:rsidR="00C97D2B" w:rsidRPr="001A53C2">
        <w:rPr>
          <w:rFonts w:ascii="Times New Roman" w:hAnsi="Times New Roman" w:cs="Times New Roman"/>
          <w:sz w:val="24"/>
          <w:szCs w:val="24"/>
        </w:rPr>
        <w:t>удитория для проведения занятий лекционного типа, практических занятий и консультаций, а также для проведения текущего контроля и промежуточной аттестации</w:t>
      </w:r>
      <w:r w:rsidR="00C97D2B">
        <w:rPr>
          <w:rFonts w:ascii="Times New Roman" w:hAnsi="Times New Roman" w:cs="Times New Roman"/>
          <w:sz w:val="24"/>
          <w:szCs w:val="24"/>
        </w:rPr>
        <w:t>, оснащенная следующим оборудованием:</w:t>
      </w:r>
    </w:p>
    <w:p w14:paraId="70BC42E8" w14:textId="0F6C455F" w:rsidR="00C97D2B" w:rsidRPr="00984E45" w:rsidRDefault="00984E45" w:rsidP="00C97D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4E45">
        <w:rPr>
          <w:rFonts w:ascii="Times New Roman" w:hAnsi="Times New Roman" w:cs="Times New Roman"/>
          <w:sz w:val="24"/>
          <w:szCs w:val="24"/>
        </w:rPr>
        <w:t>Стол – 20 шт., стулья – 40 шт., доска учебная – 1 шт., ПЭВМ – 1 шт., экран – 1 шт., проектор – 1 шт.</w:t>
      </w:r>
      <w:r w:rsidR="00C97D2B" w:rsidRPr="00984E45">
        <w:rPr>
          <w:rFonts w:ascii="Times New Roman" w:hAnsi="Times New Roman" w:cs="Times New Roman"/>
          <w:sz w:val="24"/>
          <w:szCs w:val="24"/>
        </w:rPr>
        <w:tab/>
      </w:r>
    </w:p>
    <w:p w14:paraId="015FBABE" w14:textId="77777777" w:rsidR="00C97D2B" w:rsidRPr="00984E45" w:rsidRDefault="00C97D2B" w:rsidP="00C97D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34F87025" w14:textId="508BB342" w:rsidR="00A00FE9" w:rsidRDefault="00C97D2B" w:rsidP="00C97D2B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bidi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самостоятельной работы используется помещение, оснащенное </w:t>
      </w:r>
      <w:r w:rsidRPr="00CB4E2F">
        <w:rPr>
          <w:rFonts w:ascii="Times New Roman" w:hAnsi="Times New Roman" w:cs="Times New Roman"/>
          <w:sz w:val="24"/>
          <w:szCs w:val="24"/>
        </w:rPr>
        <w:t>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образовательной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и следующим оборудованием: с</w:t>
      </w:r>
      <w:r w:rsidRPr="00CB4E2F">
        <w:rPr>
          <w:rFonts w:ascii="Times New Roman" w:hAnsi="Times New Roman" w:cs="Times New Roman"/>
          <w:sz w:val="24"/>
          <w:szCs w:val="24"/>
        </w:rPr>
        <w:t>тол переговорный – 2 шт., стулья –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E2F">
        <w:rPr>
          <w:rFonts w:ascii="Times New Roman" w:hAnsi="Times New Roman" w:cs="Times New Roman"/>
          <w:sz w:val="24"/>
          <w:szCs w:val="24"/>
        </w:rPr>
        <w:t>шт., блок системный" КМ Инженерные системы" Universal D1U, 355х315х193мм.)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E2F">
        <w:rPr>
          <w:rFonts w:ascii="Times New Roman" w:hAnsi="Times New Roman" w:cs="Times New Roman"/>
          <w:sz w:val="24"/>
          <w:szCs w:val="24"/>
        </w:rPr>
        <w:t>2 шт., м</w:t>
      </w:r>
      <w:r>
        <w:rPr>
          <w:rFonts w:ascii="Times New Roman" w:hAnsi="Times New Roman" w:cs="Times New Roman"/>
          <w:sz w:val="24"/>
          <w:szCs w:val="24"/>
        </w:rPr>
        <w:t xml:space="preserve">онитор – </w:t>
      </w:r>
      <w:r w:rsidRPr="00CB4E2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4E2F">
        <w:rPr>
          <w:rFonts w:ascii="Times New Roman" w:hAnsi="Times New Roman" w:cs="Times New Roman"/>
          <w:sz w:val="24"/>
          <w:szCs w:val="24"/>
        </w:rPr>
        <w:t>шт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9F3047F" w14:textId="77777777" w:rsidR="00BB73F1" w:rsidRPr="008929D2" w:rsidRDefault="00BB73F1" w:rsidP="00B33E6A">
      <w:pPr>
        <w:pStyle w:val="ae"/>
        <w:numPr>
          <w:ilvl w:val="0"/>
          <w:numId w:val="9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929D2">
        <w:rPr>
          <w:rFonts w:ascii="Times New Roman" w:hAnsi="Times New Roman" w:cs="Times New Roman"/>
          <w:b/>
          <w:sz w:val="24"/>
          <w:szCs w:val="24"/>
          <w:lang w:val="ru-RU"/>
        </w:rPr>
        <w:t>Основная и дополнительная литература, необходимая для освоения дисциплины:</w:t>
      </w:r>
    </w:p>
    <w:p w14:paraId="3B0059CC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основная литература</w:t>
      </w:r>
    </w:p>
    <w:p w14:paraId="1781C2E6" w14:textId="77777777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tab/>
        <w:t>1) Современные образовательные технологии [Электронный ресурс] : учеб. пособие для вузов / Л. Л. Рыбцова, М. Н. Дудина, Т. И. Гречухина [и др.] ; под общ. ред. Л. Л. Рыбцовой. – Москва : Юрайт, 2024. – (Высшее образование). – Добавлено: 13.05.2024. – Проверено: 26.09.2025. – Режим доступа: ЭБС Юрайт по паролю. – ISBN 978-5-534-19273-5. - URL: https://urait.ru/book/sovremennye-obrazovatelnye-tehnologii-556224.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Савинков, Владимир Ильич. Социальная оценка качества и востребованность образования [Электронный ресурс] : учеб. пособие / В. И. Савинков, П. А. Бакланов ; под ред. Г. В. Осипова. – Москва : Юрайт, 2024. – (Высшее образование). – Добавлено: 14.05.2024. – Проверено: 26.09.2025. – Режим доступа: ЭБС Юрайт по паролю. – ISBN 978-5-534-11468-3. - URL: https://urait.ru/book/socialnaya-ocenka-kachestva-i-vostrebovannost-obrazovaniya-540402.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Байкова, Лариса Анатольевна. Актуальные проблемы современного образования [Электронный ресурс] : учеб. пособие для вузов / Л. А. Байкова, Е. В. Богомолова, Т. В. Еременко. – Москва : Юрайт, 2024. – (Высшее образование). – Добавлено: 23.10.2024. – Проверено: 26.09.2025. – Режим доступа: ЭБС Юрайт по паролю. – ISBN 978-5-534-11330-3. - URL: https://urait.ru/book/aktualnye-problemy-sovremennogo-obrazovaniya-541939.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</w:p>
    <w:p w14:paraId="681EB896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7D9C33D2" w14:textId="77777777" w:rsid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7A349F">
        <w:rPr>
          <w:rFonts w:ascii="Times New Roman" w:hAnsi="Times New Roman" w:cs="Times New Roman"/>
          <w:sz w:val="24"/>
          <w:szCs w:val="24"/>
        </w:rPr>
        <w:t>дополнительная</w:t>
      </w:r>
      <w:r>
        <w:rPr>
          <w:rFonts w:ascii="Times New Roman" w:hAnsi="Times New Roman" w:cs="Times New Roman"/>
          <w:sz w:val="24"/>
          <w:szCs w:val="24"/>
        </w:rPr>
        <w:t xml:space="preserve"> литература</w:t>
      </w:r>
    </w:p>
    <w:p w14:paraId="6C7CFD9E" w14:textId="61932090" w:rsidR="00BB73F1" w:rsidRPr="00BB73F1" w:rsidRDefault="00BB73F1" w:rsidP="00BB73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73F1">
        <w:rPr>
          <w:rFonts w:ascii="Times New Roman" w:hAnsi="Times New Roman" w:cs="Times New Roman"/>
          <w:sz w:val="24"/>
          <w:szCs w:val="24"/>
        </w:rPr>
        <w:lastRenderedPageBreak/>
        <w:tab/>
        <w:t>1) Джуринский, Александр Наумович. Поликультурное образование в многонациональном социуме [Электронный ресурс] : учеб. и практикум для вузов / А. Н. Джуринский. – Москва : Юрайт, 2024. – (Высшее образование). – Добавлено: 06.10.2025. – Проверено: 26.09.2025. – Режим доступа: ЭБС Юрайт по паролю. – ISBN 978-5-534-00645-2. - URL: https://urait.ru/bcode/536365.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2) Кругликов, Виктор Николаевич. Интерактивные образовательные технологии [Электронный ресурс] : учеб. и практикум для вузов / В. Н. Кругликов, М. В. Оленникова. – Москва : Юрайт, 2024. – (Высшее образование). – Добавлено: 27.04.2024. – Проверено: 26.09.2025. – Режим доступа: ЭБС Юрайт по паролю. – ISBN 978-5-534-15331-6. - URL: https://urait.ru/book/interaktivnye-obrazovatelnye-tehnologii-539080.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3) Горшков, Михаил Константинович. Непрерывное образование в современном контексте [Электронный ресурс] : монография / М. К. Горшков, Г. А. Ключарев. – Москва : Юрайт, 2024. – (Актуальные монографии). – Добавлено: 15.07.2024. – Проверено: 26.09.2025. – Режим доступа: ЭБС Юрайт по паролю. – ISBN 978-5-534-08241-8. - URL: https://urait.ru/book/nepreryvnoe-obrazovanie-v-sovremennom-kontekste-540268.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4) Алдошина, Марина Ивановна. Современные проблемы науки и образования [Электронный ресурс] : учеб. пособие для вузов / М. И. Алдошина. – Москва : Юрайт, 2023. – (Высшее образование). – Добавлено: 14.06.2023. – Проверено: 26.09.2025. – Режим доступа: ЭБС Юрайт по паролю. – ISBN 978-5-534-12038-7. - URL: https://urait.ru/book/sovremennye-problemy-nauki-i-obrazovaniya-516557.</w:t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br/>
      </w:r>
      <w:r w:rsidRPr="00BB73F1">
        <w:rPr>
          <w:rFonts w:ascii="Times New Roman" w:hAnsi="Times New Roman" w:cs="Times New Roman"/>
          <w:sz w:val="24"/>
          <w:szCs w:val="24"/>
        </w:rPr>
        <w:tab/>
        <w:t>5) Баринова, Елена Борисовна. Теория и практика инклюзивного обучения в образовательных организациях [Электронный ресурс] : учеб. пособие для вузов / Е. Б. Баринова. – Москва : Юрайт, 2025. – (Высшее образование). – Добавлено: 22.04.2025. – Проверено: 26.09.2025. – Режим доступа: ЭБС Юрайт по паролю. – ISBN 978-5-534-13878-8. - URL: https://urait.ru/bcode/567565.</w:t>
      </w:r>
    </w:p>
    <w:p w14:paraId="121A79AE" w14:textId="77777777" w:rsid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p w14:paraId="1CBAD59D" w14:textId="77777777" w:rsidR="00BB73F1" w:rsidRPr="00BB73F1" w:rsidRDefault="00BB73F1">
      <w:pPr>
        <w:rPr>
          <w:rFonts w:ascii="Times New Roman" w:eastAsiaTheme="minorEastAsia" w:hAnsi="Times New Roman"/>
          <w:sz w:val="24"/>
          <w:szCs w:val="24"/>
          <w:lang w:bidi="en-US"/>
        </w:rPr>
      </w:pPr>
    </w:p>
    <w:sectPr w:rsidR="00BB73F1" w:rsidRPr="00BB73F1" w:rsidSect="00A71D1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63225" w14:textId="77777777" w:rsidR="00A30ACF" w:rsidRDefault="00A30ACF" w:rsidP="00B32C0A">
      <w:pPr>
        <w:spacing w:after="0" w:line="240" w:lineRule="auto"/>
      </w:pPr>
      <w:r>
        <w:separator/>
      </w:r>
    </w:p>
  </w:endnote>
  <w:endnote w:type="continuationSeparator" w:id="0">
    <w:p w14:paraId="2813FCC8" w14:textId="77777777" w:rsidR="00A30ACF" w:rsidRDefault="00A30ACF" w:rsidP="00B32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2B4F86" w14:textId="77777777" w:rsidR="00A30ACF" w:rsidRDefault="00A30ACF" w:rsidP="00B32C0A">
      <w:pPr>
        <w:spacing w:after="0" w:line="240" w:lineRule="auto"/>
      </w:pPr>
      <w:r>
        <w:separator/>
      </w:r>
    </w:p>
  </w:footnote>
  <w:footnote w:type="continuationSeparator" w:id="0">
    <w:p w14:paraId="6FCA39F0" w14:textId="77777777" w:rsidR="00A30ACF" w:rsidRDefault="00A30ACF" w:rsidP="00B32C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356D5"/>
    <w:multiLevelType w:val="multilevel"/>
    <w:tmpl w:val="EFCCE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84030C"/>
    <w:multiLevelType w:val="hybridMultilevel"/>
    <w:tmpl w:val="0E448E84"/>
    <w:lvl w:ilvl="0" w:tplc="77FC7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F797E"/>
    <w:multiLevelType w:val="multilevel"/>
    <w:tmpl w:val="644E9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7855FE"/>
    <w:multiLevelType w:val="hybridMultilevel"/>
    <w:tmpl w:val="4D3C5776"/>
    <w:lvl w:ilvl="0" w:tplc="600086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87F30"/>
    <w:multiLevelType w:val="hybridMultilevel"/>
    <w:tmpl w:val="5CD6F2F0"/>
    <w:lvl w:ilvl="0" w:tplc="50410435">
      <w:start w:val="1"/>
      <w:numFmt w:val="decimal"/>
      <w:lvlText w:val="%1."/>
      <w:lvlJc w:val="left"/>
      <w:pPr>
        <w:ind w:left="720" w:hanging="360"/>
      </w:pPr>
    </w:lvl>
    <w:lvl w:ilvl="1" w:tplc="50410435" w:tentative="1">
      <w:start w:val="1"/>
      <w:numFmt w:val="lowerLetter"/>
      <w:lvlText w:val="%2."/>
      <w:lvlJc w:val="left"/>
      <w:pPr>
        <w:ind w:left="1440" w:hanging="360"/>
      </w:pPr>
    </w:lvl>
    <w:lvl w:ilvl="2" w:tplc="50410435" w:tentative="1">
      <w:start w:val="1"/>
      <w:numFmt w:val="lowerRoman"/>
      <w:lvlText w:val="%3."/>
      <w:lvlJc w:val="right"/>
      <w:pPr>
        <w:ind w:left="2160" w:hanging="180"/>
      </w:pPr>
    </w:lvl>
    <w:lvl w:ilvl="3" w:tplc="50410435" w:tentative="1">
      <w:start w:val="1"/>
      <w:numFmt w:val="decimal"/>
      <w:lvlText w:val="%4."/>
      <w:lvlJc w:val="left"/>
      <w:pPr>
        <w:ind w:left="2880" w:hanging="360"/>
      </w:pPr>
    </w:lvl>
    <w:lvl w:ilvl="4" w:tplc="50410435" w:tentative="1">
      <w:start w:val="1"/>
      <w:numFmt w:val="lowerLetter"/>
      <w:lvlText w:val="%5."/>
      <w:lvlJc w:val="left"/>
      <w:pPr>
        <w:ind w:left="3600" w:hanging="360"/>
      </w:pPr>
    </w:lvl>
    <w:lvl w:ilvl="5" w:tplc="50410435" w:tentative="1">
      <w:start w:val="1"/>
      <w:numFmt w:val="lowerRoman"/>
      <w:lvlText w:val="%6."/>
      <w:lvlJc w:val="right"/>
      <w:pPr>
        <w:ind w:left="4320" w:hanging="180"/>
      </w:pPr>
    </w:lvl>
    <w:lvl w:ilvl="6" w:tplc="50410435" w:tentative="1">
      <w:start w:val="1"/>
      <w:numFmt w:val="decimal"/>
      <w:lvlText w:val="%7."/>
      <w:lvlJc w:val="left"/>
      <w:pPr>
        <w:ind w:left="5040" w:hanging="360"/>
      </w:pPr>
    </w:lvl>
    <w:lvl w:ilvl="7" w:tplc="50410435" w:tentative="1">
      <w:start w:val="1"/>
      <w:numFmt w:val="lowerLetter"/>
      <w:lvlText w:val="%8."/>
      <w:lvlJc w:val="left"/>
      <w:pPr>
        <w:ind w:left="5760" w:hanging="360"/>
      </w:pPr>
    </w:lvl>
    <w:lvl w:ilvl="8" w:tplc="5041043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22C87"/>
    <w:multiLevelType w:val="multilevel"/>
    <w:tmpl w:val="C3842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9F14A3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ADE3D74"/>
    <w:multiLevelType w:val="hybridMultilevel"/>
    <w:tmpl w:val="7B68B322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23673B"/>
    <w:multiLevelType w:val="hybridMultilevel"/>
    <w:tmpl w:val="1912297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C6859C2"/>
    <w:multiLevelType w:val="multilevel"/>
    <w:tmpl w:val="8410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060A62"/>
    <w:multiLevelType w:val="hybridMultilevel"/>
    <w:tmpl w:val="099029C2"/>
    <w:lvl w:ilvl="0" w:tplc="0C9875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2633EE"/>
    <w:multiLevelType w:val="hybridMultilevel"/>
    <w:tmpl w:val="ED5ED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4A77B8"/>
    <w:multiLevelType w:val="hybridMultilevel"/>
    <w:tmpl w:val="5804117C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1563A9"/>
    <w:multiLevelType w:val="multilevel"/>
    <w:tmpl w:val="2536E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350367"/>
    <w:multiLevelType w:val="hybridMultilevel"/>
    <w:tmpl w:val="99B2A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087806"/>
    <w:multiLevelType w:val="multilevel"/>
    <w:tmpl w:val="8814C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2EC72C5"/>
    <w:multiLevelType w:val="multilevel"/>
    <w:tmpl w:val="5C3CF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8395067"/>
    <w:multiLevelType w:val="multilevel"/>
    <w:tmpl w:val="6F580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1670AB"/>
    <w:multiLevelType w:val="multilevel"/>
    <w:tmpl w:val="5388F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D6F36FB"/>
    <w:multiLevelType w:val="hybridMultilevel"/>
    <w:tmpl w:val="156052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35276E"/>
    <w:multiLevelType w:val="multilevel"/>
    <w:tmpl w:val="D8C0E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C0848B5"/>
    <w:multiLevelType w:val="hybridMultilevel"/>
    <w:tmpl w:val="1AA479F0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B38CC"/>
    <w:multiLevelType w:val="hybridMultilevel"/>
    <w:tmpl w:val="6CA0B418"/>
    <w:lvl w:ilvl="0" w:tplc="0C9875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C931A1"/>
    <w:multiLevelType w:val="multilevel"/>
    <w:tmpl w:val="58204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3567CE4"/>
    <w:multiLevelType w:val="multilevel"/>
    <w:tmpl w:val="6D84E3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660005C"/>
    <w:multiLevelType w:val="multilevel"/>
    <w:tmpl w:val="E43A1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652F1F"/>
    <w:multiLevelType w:val="multilevel"/>
    <w:tmpl w:val="0DA82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10"/>
  </w:num>
  <w:num w:numId="5">
    <w:abstractNumId w:val="12"/>
  </w:num>
  <w:num w:numId="6">
    <w:abstractNumId w:val="22"/>
  </w:num>
  <w:num w:numId="7">
    <w:abstractNumId w:val="21"/>
  </w:num>
  <w:num w:numId="8">
    <w:abstractNumId w:val="7"/>
  </w:num>
  <w:num w:numId="9">
    <w:abstractNumId w:val="24"/>
  </w:num>
  <w:num w:numId="10">
    <w:abstractNumId w:val="14"/>
  </w:num>
  <w:num w:numId="11">
    <w:abstractNumId w:val="19"/>
  </w:num>
  <w:num w:numId="12">
    <w:abstractNumId w:val="6"/>
  </w:num>
  <w:num w:numId="13">
    <w:abstractNumId w:val="3"/>
  </w:num>
  <w:num w:numId="14">
    <w:abstractNumId w:val="4"/>
  </w:num>
  <w:num w:numId="15">
    <w:abstractNumId w:val="9"/>
  </w:num>
  <w:num w:numId="16">
    <w:abstractNumId w:val="26"/>
  </w:num>
  <w:num w:numId="17">
    <w:abstractNumId w:val="13"/>
  </w:num>
  <w:num w:numId="18">
    <w:abstractNumId w:val="25"/>
  </w:num>
  <w:num w:numId="19">
    <w:abstractNumId w:val="15"/>
  </w:num>
  <w:num w:numId="20">
    <w:abstractNumId w:val="16"/>
  </w:num>
  <w:num w:numId="21">
    <w:abstractNumId w:val="17"/>
  </w:num>
  <w:num w:numId="22">
    <w:abstractNumId w:val="5"/>
  </w:num>
  <w:num w:numId="23">
    <w:abstractNumId w:val="23"/>
  </w:num>
  <w:num w:numId="24">
    <w:abstractNumId w:val="20"/>
  </w:num>
  <w:num w:numId="25">
    <w:abstractNumId w:val="2"/>
  </w:num>
  <w:num w:numId="26">
    <w:abstractNumId w:val="18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0A"/>
    <w:rsid w:val="00014A27"/>
    <w:rsid w:val="00014C8D"/>
    <w:rsid w:val="000368B6"/>
    <w:rsid w:val="0004549F"/>
    <w:rsid w:val="00074077"/>
    <w:rsid w:val="0009598B"/>
    <w:rsid w:val="00096470"/>
    <w:rsid w:val="000B1A79"/>
    <w:rsid w:val="000D3B31"/>
    <w:rsid w:val="000D68CF"/>
    <w:rsid w:val="000E1171"/>
    <w:rsid w:val="00116AF5"/>
    <w:rsid w:val="00122731"/>
    <w:rsid w:val="001236FA"/>
    <w:rsid w:val="001277B0"/>
    <w:rsid w:val="0013093D"/>
    <w:rsid w:val="00134484"/>
    <w:rsid w:val="001452B4"/>
    <w:rsid w:val="00163C16"/>
    <w:rsid w:val="00172F45"/>
    <w:rsid w:val="001756D0"/>
    <w:rsid w:val="001757AB"/>
    <w:rsid w:val="00186F02"/>
    <w:rsid w:val="001C4B93"/>
    <w:rsid w:val="001F6E8B"/>
    <w:rsid w:val="002005CC"/>
    <w:rsid w:val="00213E34"/>
    <w:rsid w:val="00220FB6"/>
    <w:rsid w:val="00221E07"/>
    <w:rsid w:val="002370FA"/>
    <w:rsid w:val="00267A0B"/>
    <w:rsid w:val="0027034A"/>
    <w:rsid w:val="00272CC4"/>
    <w:rsid w:val="00285510"/>
    <w:rsid w:val="00285F01"/>
    <w:rsid w:val="002A1D91"/>
    <w:rsid w:val="002C276C"/>
    <w:rsid w:val="002D01F7"/>
    <w:rsid w:val="002D4ABF"/>
    <w:rsid w:val="002E1003"/>
    <w:rsid w:val="00340B56"/>
    <w:rsid w:val="00355C96"/>
    <w:rsid w:val="00375043"/>
    <w:rsid w:val="00390FAC"/>
    <w:rsid w:val="00394496"/>
    <w:rsid w:val="003A2B09"/>
    <w:rsid w:val="003B61FD"/>
    <w:rsid w:val="003E6DCB"/>
    <w:rsid w:val="003F0352"/>
    <w:rsid w:val="003F377A"/>
    <w:rsid w:val="003F39F4"/>
    <w:rsid w:val="00411F98"/>
    <w:rsid w:val="00412D29"/>
    <w:rsid w:val="00414A5E"/>
    <w:rsid w:val="00416C91"/>
    <w:rsid w:val="00423BFA"/>
    <w:rsid w:val="00436C0C"/>
    <w:rsid w:val="00437D9D"/>
    <w:rsid w:val="00471175"/>
    <w:rsid w:val="00487147"/>
    <w:rsid w:val="004B02BE"/>
    <w:rsid w:val="004B18DF"/>
    <w:rsid w:val="004C0D8A"/>
    <w:rsid w:val="004C4D6E"/>
    <w:rsid w:val="004E3FFC"/>
    <w:rsid w:val="004E6559"/>
    <w:rsid w:val="004F46E0"/>
    <w:rsid w:val="00520AF7"/>
    <w:rsid w:val="0052699D"/>
    <w:rsid w:val="0052780A"/>
    <w:rsid w:val="005341E3"/>
    <w:rsid w:val="00555933"/>
    <w:rsid w:val="00581A9B"/>
    <w:rsid w:val="00594FC9"/>
    <w:rsid w:val="00595B72"/>
    <w:rsid w:val="005A02F4"/>
    <w:rsid w:val="005C6210"/>
    <w:rsid w:val="00603E25"/>
    <w:rsid w:val="006140A9"/>
    <w:rsid w:val="00645C9A"/>
    <w:rsid w:val="0066443E"/>
    <w:rsid w:val="00666AF6"/>
    <w:rsid w:val="00677DD6"/>
    <w:rsid w:val="00687F7F"/>
    <w:rsid w:val="006A545D"/>
    <w:rsid w:val="006B429F"/>
    <w:rsid w:val="006C307E"/>
    <w:rsid w:val="006E578D"/>
    <w:rsid w:val="006F206E"/>
    <w:rsid w:val="00702EA3"/>
    <w:rsid w:val="00723A92"/>
    <w:rsid w:val="00733809"/>
    <w:rsid w:val="00760084"/>
    <w:rsid w:val="00786668"/>
    <w:rsid w:val="0079180A"/>
    <w:rsid w:val="007940E8"/>
    <w:rsid w:val="00795087"/>
    <w:rsid w:val="007A349F"/>
    <w:rsid w:val="007B7160"/>
    <w:rsid w:val="007C2A97"/>
    <w:rsid w:val="007C2AFA"/>
    <w:rsid w:val="007E08BF"/>
    <w:rsid w:val="007F4FDF"/>
    <w:rsid w:val="0082167D"/>
    <w:rsid w:val="00835325"/>
    <w:rsid w:val="008370EB"/>
    <w:rsid w:val="00846863"/>
    <w:rsid w:val="008473C6"/>
    <w:rsid w:val="00852998"/>
    <w:rsid w:val="0085774A"/>
    <w:rsid w:val="00874C99"/>
    <w:rsid w:val="0087534E"/>
    <w:rsid w:val="00880E38"/>
    <w:rsid w:val="00883F9F"/>
    <w:rsid w:val="00887020"/>
    <w:rsid w:val="008929D2"/>
    <w:rsid w:val="008A5DE3"/>
    <w:rsid w:val="008A6B68"/>
    <w:rsid w:val="008C130A"/>
    <w:rsid w:val="008C1590"/>
    <w:rsid w:val="008C3097"/>
    <w:rsid w:val="008C422A"/>
    <w:rsid w:val="008C7308"/>
    <w:rsid w:val="008D0DDE"/>
    <w:rsid w:val="008E7479"/>
    <w:rsid w:val="00915332"/>
    <w:rsid w:val="009279C4"/>
    <w:rsid w:val="00935F69"/>
    <w:rsid w:val="00950494"/>
    <w:rsid w:val="00953972"/>
    <w:rsid w:val="00953EF6"/>
    <w:rsid w:val="00965117"/>
    <w:rsid w:val="00976E1C"/>
    <w:rsid w:val="009820B8"/>
    <w:rsid w:val="0098300E"/>
    <w:rsid w:val="00984682"/>
    <w:rsid w:val="009848F9"/>
    <w:rsid w:val="00984BE8"/>
    <w:rsid w:val="00984E45"/>
    <w:rsid w:val="009A0D64"/>
    <w:rsid w:val="009A4B3F"/>
    <w:rsid w:val="009C0219"/>
    <w:rsid w:val="009C3F8C"/>
    <w:rsid w:val="00A00FE9"/>
    <w:rsid w:val="00A167A5"/>
    <w:rsid w:val="00A2768A"/>
    <w:rsid w:val="00A30ACF"/>
    <w:rsid w:val="00A423AF"/>
    <w:rsid w:val="00A44FD5"/>
    <w:rsid w:val="00A46A35"/>
    <w:rsid w:val="00A5709F"/>
    <w:rsid w:val="00A629E2"/>
    <w:rsid w:val="00A67BCE"/>
    <w:rsid w:val="00A71D19"/>
    <w:rsid w:val="00A83206"/>
    <w:rsid w:val="00A943DF"/>
    <w:rsid w:val="00AA4976"/>
    <w:rsid w:val="00AB38A7"/>
    <w:rsid w:val="00AC1064"/>
    <w:rsid w:val="00AC5670"/>
    <w:rsid w:val="00AC6F93"/>
    <w:rsid w:val="00AF3E3F"/>
    <w:rsid w:val="00AF4C20"/>
    <w:rsid w:val="00B11E16"/>
    <w:rsid w:val="00B14654"/>
    <w:rsid w:val="00B20D42"/>
    <w:rsid w:val="00B32C0A"/>
    <w:rsid w:val="00B33E6A"/>
    <w:rsid w:val="00B52464"/>
    <w:rsid w:val="00B61E2B"/>
    <w:rsid w:val="00B711BD"/>
    <w:rsid w:val="00B717C4"/>
    <w:rsid w:val="00B7209C"/>
    <w:rsid w:val="00B856BD"/>
    <w:rsid w:val="00BA79FC"/>
    <w:rsid w:val="00BB159F"/>
    <w:rsid w:val="00BB4AA4"/>
    <w:rsid w:val="00BB73F1"/>
    <w:rsid w:val="00BC22E9"/>
    <w:rsid w:val="00BD0A71"/>
    <w:rsid w:val="00BE2E22"/>
    <w:rsid w:val="00BF5301"/>
    <w:rsid w:val="00BF5662"/>
    <w:rsid w:val="00C20F8F"/>
    <w:rsid w:val="00C440CB"/>
    <w:rsid w:val="00C62819"/>
    <w:rsid w:val="00C66734"/>
    <w:rsid w:val="00C72CCE"/>
    <w:rsid w:val="00C7524D"/>
    <w:rsid w:val="00C97D2B"/>
    <w:rsid w:val="00CA6EB0"/>
    <w:rsid w:val="00CD28C1"/>
    <w:rsid w:val="00CE07FD"/>
    <w:rsid w:val="00D063AA"/>
    <w:rsid w:val="00D13864"/>
    <w:rsid w:val="00D13EB6"/>
    <w:rsid w:val="00D36AC8"/>
    <w:rsid w:val="00D5002E"/>
    <w:rsid w:val="00D80BF5"/>
    <w:rsid w:val="00D8447A"/>
    <w:rsid w:val="00D84B3B"/>
    <w:rsid w:val="00D95452"/>
    <w:rsid w:val="00DA5091"/>
    <w:rsid w:val="00DB1A88"/>
    <w:rsid w:val="00DD1A38"/>
    <w:rsid w:val="00DD5473"/>
    <w:rsid w:val="00DD64C3"/>
    <w:rsid w:val="00DD6B5B"/>
    <w:rsid w:val="00E000C2"/>
    <w:rsid w:val="00E005FD"/>
    <w:rsid w:val="00E008FC"/>
    <w:rsid w:val="00E14649"/>
    <w:rsid w:val="00E17872"/>
    <w:rsid w:val="00E26888"/>
    <w:rsid w:val="00E305BD"/>
    <w:rsid w:val="00E70326"/>
    <w:rsid w:val="00E8249A"/>
    <w:rsid w:val="00E83570"/>
    <w:rsid w:val="00E8583F"/>
    <w:rsid w:val="00EB4241"/>
    <w:rsid w:val="00ED2F3D"/>
    <w:rsid w:val="00ED3412"/>
    <w:rsid w:val="00ED3972"/>
    <w:rsid w:val="00ED647D"/>
    <w:rsid w:val="00EE7DAE"/>
    <w:rsid w:val="00EF4DFC"/>
    <w:rsid w:val="00F03DF9"/>
    <w:rsid w:val="00F16BD0"/>
    <w:rsid w:val="00F21DC3"/>
    <w:rsid w:val="00F44C80"/>
    <w:rsid w:val="00F552D1"/>
    <w:rsid w:val="00F573C5"/>
    <w:rsid w:val="00F61214"/>
    <w:rsid w:val="00F84252"/>
    <w:rsid w:val="00F94A5B"/>
    <w:rsid w:val="00FA748A"/>
    <w:rsid w:val="00FB0195"/>
    <w:rsid w:val="00FB38E1"/>
    <w:rsid w:val="00FB4DD0"/>
    <w:rsid w:val="00FC2DE8"/>
    <w:rsid w:val="00FC3B0E"/>
    <w:rsid w:val="00FD3227"/>
    <w:rsid w:val="00FE060C"/>
    <w:rsid w:val="00FE5AFB"/>
    <w:rsid w:val="00FF1229"/>
    <w:rsid w:val="00FF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85265"/>
  <w15:docId w15:val="{3CA723CB-FC9A-4AF1-8395-B519FE22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E824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B32C0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B32C0A"/>
    <w:rPr>
      <w:sz w:val="20"/>
      <w:szCs w:val="20"/>
    </w:rPr>
  </w:style>
  <w:style w:type="character" w:styleId="a5">
    <w:name w:val="footnote reference"/>
    <w:uiPriority w:val="99"/>
    <w:unhideWhenUsed/>
    <w:rsid w:val="00B32C0A"/>
    <w:rPr>
      <w:vertAlign w:val="superscript"/>
    </w:rPr>
  </w:style>
  <w:style w:type="character" w:styleId="a6">
    <w:name w:val="annotation reference"/>
    <w:basedOn w:val="a0"/>
    <w:uiPriority w:val="99"/>
    <w:unhideWhenUsed/>
    <w:rsid w:val="00B32C0A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B32C0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B32C0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32C0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32C0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32C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32C0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795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16B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C7524D"/>
    <w:pPr>
      <w:spacing w:after="200" w:line="276" w:lineRule="auto"/>
      <w:ind w:left="720"/>
      <w:contextualSpacing/>
    </w:pPr>
    <w:rPr>
      <w:rFonts w:eastAsiaTheme="minorEastAsia"/>
      <w:lang w:val="en-US" w:bidi="en-US"/>
    </w:rPr>
  </w:style>
  <w:style w:type="paragraph" w:styleId="af">
    <w:name w:val="Revision"/>
    <w:hidden/>
    <w:uiPriority w:val="99"/>
    <w:semiHidden/>
    <w:rsid w:val="00272CC4"/>
    <w:pPr>
      <w:spacing w:after="0" w:line="240" w:lineRule="auto"/>
    </w:pPr>
  </w:style>
  <w:style w:type="character" w:styleId="af0">
    <w:name w:val="Hyperlink"/>
    <w:basedOn w:val="a0"/>
    <w:uiPriority w:val="99"/>
    <w:unhideWhenUsed/>
    <w:rsid w:val="00172F45"/>
    <w:rPr>
      <w:color w:val="0563C1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rsid w:val="00E824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1">
    <w:name w:val="Normal (Web)"/>
    <w:basedOn w:val="a"/>
    <w:uiPriority w:val="99"/>
    <w:semiHidden/>
    <w:unhideWhenUsed/>
    <w:rsid w:val="00E82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E8249A"/>
    <w:rPr>
      <w:b/>
      <w:bCs/>
    </w:rPr>
  </w:style>
  <w:style w:type="character" w:styleId="af3">
    <w:name w:val="FollowedHyperlink"/>
    <w:basedOn w:val="a0"/>
    <w:uiPriority w:val="99"/>
    <w:semiHidden/>
    <w:unhideWhenUsed/>
    <w:rsid w:val="00285510"/>
    <w:rPr>
      <w:color w:val="954F72" w:themeColor="followedHyperlink"/>
      <w:u w:val="single"/>
    </w:rPr>
  </w:style>
  <w:style w:type="paragraph" w:styleId="af4">
    <w:name w:val="Body Text"/>
    <w:basedOn w:val="a"/>
    <w:link w:val="af5"/>
    <w:uiPriority w:val="99"/>
    <w:semiHidden/>
    <w:rsid w:val="006C30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6C30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rsid w:val="0083532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sid w:val="00835325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">
    <w:name w:val="Текст примечания Знак1"/>
    <w:basedOn w:val="a0"/>
    <w:uiPriority w:val="99"/>
    <w:rsid w:val="00984682"/>
    <w:rPr>
      <w:rFonts w:eastAsiaTheme="minorEastAsia"/>
      <w:sz w:val="20"/>
      <w:szCs w:val="20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8512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33884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448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5015">
          <w:marLeft w:val="0"/>
          <w:marRight w:val="0"/>
          <w:marTop w:val="0"/>
          <w:marBottom w:val="0"/>
          <w:divBdr>
            <w:top w:val="none" w:sz="0" w:space="8" w:color="DDDDDD"/>
            <w:left w:val="none" w:sz="0" w:space="11" w:color="DDDDDD"/>
            <w:bottom w:val="single" w:sz="6" w:space="8" w:color="DDDDDD"/>
            <w:right w:val="none" w:sz="0" w:space="11" w:color="DDDDDD"/>
          </w:divBdr>
        </w:div>
        <w:div w:id="15575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4501">
              <w:marLeft w:val="0"/>
              <w:marRight w:val="0"/>
              <w:marTop w:val="0"/>
              <w:marBottom w:val="0"/>
              <w:divBdr>
                <w:top w:val="none" w:sz="0" w:space="11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9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3156</Words>
  <Characters>17992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Казенина Анна Анатольевна</dc:creator>
  <cp:lastModifiedBy>Кулакова Светлана Александровна</cp:lastModifiedBy>
  <cp:revision>7</cp:revision>
  <cp:lastPrinted>2017-05-11T07:53:00Z</cp:lastPrinted>
  <dcterms:created xsi:type="dcterms:W3CDTF">2026-06-29T09:07:00Z</dcterms:created>
  <dcterms:modified xsi:type="dcterms:W3CDTF">2026-07-01T09:03:00Z</dcterms:modified>
</cp:coreProperties>
</file>